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675B" w:rsidRPr="00E8675B" w:rsidRDefault="00E8675B" w:rsidP="00E8675B">
      <w:pPr>
        <w:ind w:right="282"/>
        <w:rPr>
          <w:rFonts w:eastAsia="Times New Roman" w:cs="Times New Roman"/>
          <w:sz w:val="24"/>
          <w:szCs w:val="24"/>
          <w:lang w:val="en-US" w:eastAsia="ru-RU"/>
        </w:rPr>
      </w:pPr>
    </w:p>
    <w:p w:rsidR="00BE2415" w:rsidRDefault="00BE2415" w:rsidP="00BE2415">
      <w:pPr>
        <w:widowControl w:val="0"/>
        <w:autoSpaceDE w:val="0"/>
        <w:autoSpaceDN w:val="0"/>
        <w:adjustRightInd w:val="0"/>
        <w:ind w:left="6237" w:right="-86"/>
        <w:jc w:val="both"/>
        <w:rPr>
          <w:b/>
          <w:bCs/>
        </w:rPr>
      </w:pPr>
      <w:r>
        <w:rPr>
          <w:b/>
          <w:bCs/>
        </w:rPr>
        <w:t>ЗАТВЕРДЖЕНО</w:t>
      </w:r>
    </w:p>
    <w:p w:rsidR="00BE2415" w:rsidRDefault="00BE2415" w:rsidP="00BE2415">
      <w:pPr>
        <w:widowControl w:val="0"/>
        <w:autoSpaceDE w:val="0"/>
        <w:autoSpaceDN w:val="0"/>
        <w:adjustRightInd w:val="0"/>
        <w:ind w:left="6237" w:right="-86"/>
        <w:rPr>
          <w:bCs/>
        </w:rPr>
      </w:pPr>
      <w:r>
        <w:rPr>
          <w:bCs/>
        </w:rPr>
        <w:t>наказ ЗМУ ДМС</w:t>
      </w:r>
    </w:p>
    <w:p w:rsidR="00BE2415" w:rsidRDefault="00BE2415" w:rsidP="00BE2415">
      <w:pPr>
        <w:widowControl w:val="0"/>
        <w:autoSpaceDE w:val="0"/>
        <w:autoSpaceDN w:val="0"/>
        <w:adjustRightInd w:val="0"/>
        <w:ind w:left="6237" w:right="-86"/>
        <w:jc w:val="both"/>
        <w:rPr>
          <w:bCs/>
          <w:u w:val="single"/>
        </w:rPr>
      </w:pPr>
      <w:r>
        <w:rPr>
          <w:bCs/>
          <w:u w:val="single"/>
        </w:rPr>
        <w:t>17.11.2025 № 75</w:t>
      </w:r>
    </w:p>
    <w:p w:rsidR="00BE2415" w:rsidRDefault="00BE2415" w:rsidP="00E8675B">
      <w:pPr>
        <w:jc w:val="center"/>
        <w:rPr>
          <w:rFonts w:eastAsia="Times New Roman" w:cs="Times New Roman"/>
          <w:b/>
          <w:caps/>
          <w:sz w:val="20"/>
          <w:szCs w:val="20"/>
          <w:lang w:eastAsia="uk-UA"/>
        </w:rPr>
      </w:pPr>
    </w:p>
    <w:p w:rsidR="00BE2415" w:rsidRDefault="00BE2415" w:rsidP="00E8675B">
      <w:pPr>
        <w:jc w:val="center"/>
        <w:rPr>
          <w:rFonts w:eastAsia="Times New Roman" w:cs="Times New Roman"/>
          <w:b/>
          <w:caps/>
          <w:sz w:val="20"/>
          <w:szCs w:val="20"/>
          <w:lang w:eastAsia="uk-UA"/>
        </w:rPr>
      </w:pPr>
    </w:p>
    <w:p w:rsidR="00BE2415" w:rsidRDefault="00BE2415" w:rsidP="00E8675B">
      <w:pPr>
        <w:jc w:val="center"/>
        <w:rPr>
          <w:rFonts w:eastAsia="Times New Roman" w:cs="Times New Roman"/>
          <w:b/>
          <w:caps/>
          <w:sz w:val="20"/>
          <w:szCs w:val="20"/>
          <w:lang w:eastAsia="uk-UA"/>
        </w:rPr>
      </w:pPr>
    </w:p>
    <w:p w:rsidR="00E8675B" w:rsidRPr="00DD675B" w:rsidRDefault="00E8675B" w:rsidP="00E8675B">
      <w:pPr>
        <w:jc w:val="center"/>
        <w:rPr>
          <w:rFonts w:ascii="Verdana" w:eastAsia="Times New Roman" w:hAnsi="Verdana" w:cs="Times New Roman"/>
          <w:sz w:val="20"/>
          <w:szCs w:val="20"/>
          <w:lang w:eastAsia="uk-UA"/>
        </w:rPr>
      </w:pPr>
      <w:r w:rsidRPr="00DD675B">
        <w:rPr>
          <w:rFonts w:eastAsia="Times New Roman" w:cs="Times New Roman"/>
          <w:b/>
          <w:caps/>
          <w:sz w:val="20"/>
          <w:szCs w:val="20"/>
          <w:lang w:eastAsia="uk-UA"/>
        </w:rPr>
        <w:t>інформаційнА карткА адміністративної послуги</w:t>
      </w:r>
    </w:p>
    <w:p w:rsidR="00E8675B" w:rsidRPr="00DD675B" w:rsidRDefault="00E8675B" w:rsidP="00E8675B">
      <w:pPr>
        <w:jc w:val="center"/>
        <w:rPr>
          <w:rFonts w:ascii="Verdana" w:eastAsia="Times New Roman" w:hAnsi="Verdana" w:cs="Times New Roman"/>
          <w:b/>
          <w:caps/>
          <w:sz w:val="20"/>
          <w:szCs w:val="20"/>
          <w:lang w:eastAsia="uk-UA"/>
        </w:rPr>
      </w:pPr>
    </w:p>
    <w:p w:rsidR="00A206D2" w:rsidRDefault="00C61D90" w:rsidP="00A42E56">
      <w:pPr>
        <w:jc w:val="center"/>
        <w:rPr>
          <w:rFonts w:eastAsia="Times New Roman" w:cs="Times New Roman"/>
          <w:b/>
          <w:caps/>
          <w:sz w:val="24"/>
          <w:szCs w:val="24"/>
          <w:u w:val="single"/>
          <w:lang w:eastAsia="uk-UA"/>
        </w:rPr>
      </w:pPr>
      <w:r w:rsidRPr="00A206D2">
        <w:rPr>
          <w:rFonts w:eastAsia="Times New Roman" w:cs="Times New Roman"/>
          <w:b/>
          <w:caps/>
          <w:sz w:val="24"/>
          <w:szCs w:val="24"/>
          <w:u w:val="single"/>
          <w:lang w:eastAsia="uk-UA"/>
        </w:rPr>
        <w:t xml:space="preserve">ОфОРМЛЕННЯ ІНОЗЕМЦЯМ ТА ОСОБАМ БЕЗ ГРОМАДЯНСТВА ПРОДОВЖЕННЯ СТРОКУ ПЕРЕБУВАННЯ </w:t>
      </w:r>
    </w:p>
    <w:p w:rsidR="00E8675B" w:rsidRPr="00A206D2" w:rsidRDefault="00C61D90" w:rsidP="00A42E56">
      <w:pPr>
        <w:jc w:val="center"/>
        <w:rPr>
          <w:rFonts w:eastAsia="Times New Roman" w:cs="Times New Roman"/>
          <w:b/>
          <w:caps/>
          <w:sz w:val="24"/>
          <w:szCs w:val="24"/>
          <w:u w:val="single"/>
          <w:lang w:eastAsia="uk-UA"/>
        </w:rPr>
      </w:pPr>
      <w:r w:rsidRPr="00A206D2">
        <w:rPr>
          <w:rFonts w:eastAsia="Times New Roman" w:cs="Times New Roman"/>
          <w:b/>
          <w:caps/>
          <w:sz w:val="24"/>
          <w:szCs w:val="24"/>
          <w:u w:val="single"/>
          <w:lang w:eastAsia="uk-UA"/>
        </w:rPr>
        <w:t>НА ТЕРИТОРІЇ уКРАЇНИ</w:t>
      </w:r>
      <w:r w:rsidR="009F56FC" w:rsidRPr="00A206D2">
        <w:rPr>
          <w:rFonts w:eastAsia="Times New Roman" w:cs="Times New Roman"/>
          <w:b/>
          <w:caps/>
          <w:sz w:val="24"/>
          <w:szCs w:val="24"/>
          <w:u w:val="single"/>
          <w:lang w:eastAsia="uk-UA"/>
        </w:rPr>
        <w:t xml:space="preserve"> (КАРТКА № 3)</w:t>
      </w:r>
    </w:p>
    <w:p w:rsidR="00E8675B" w:rsidRPr="002E3F86" w:rsidRDefault="00E8675B" w:rsidP="00E8675B">
      <w:pPr>
        <w:jc w:val="center"/>
        <w:rPr>
          <w:rFonts w:ascii="Verdana" w:eastAsia="Times New Roman" w:hAnsi="Verdana" w:cs="Times New Roman"/>
          <w:sz w:val="20"/>
          <w:szCs w:val="20"/>
          <w:lang w:eastAsia="uk-UA"/>
        </w:rPr>
      </w:pPr>
      <w:r w:rsidRPr="002E3F86">
        <w:rPr>
          <w:rFonts w:eastAsia="Times New Roman" w:cs="Times New Roman"/>
          <w:caps/>
          <w:sz w:val="20"/>
          <w:szCs w:val="20"/>
          <w:lang w:eastAsia="uk-UA"/>
        </w:rPr>
        <w:t>(</w:t>
      </w:r>
      <w:r w:rsidRPr="002E3F86">
        <w:rPr>
          <w:rFonts w:eastAsia="Times New Roman" w:cs="Times New Roman"/>
          <w:sz w:val="20"/>
          <w:szCs w:val="20"/>
          <w:lang w:eastAsia="uk-UA"/>
        </w:rPr>
        <w:t>назва адміністративної послуги)</w:t>
      </w:r>
    </w:p>
    <w:p w:rsidR="00E8675B" w:rsidRPr="00E8675B" w:rsidRDefault="00E8675B" w:rsidP="00E8675B">
      <w:pPr>
        <w:spacing w:before="120"/>
        <w:jc w:val="both"/>
        <w:rPr>
          <w:rFonts w:ascii="Verdana" w:eastAsia="Times New Roman" w:hAnsi="Verdana" w:cs="Times New Roman"/>
          <w:sz w:val="16"/>
          <w:szCs w:val="16"/>
          <w:lang w:eastAsia="ru-RU"/>
        </w:rPr>
      </w:pPr>
    </w:p>
    <w:p w:rsidR="005910B3" w:rsidRPr="005910B3" w:rsidRDefault="005910B3" w:rsidP="005910B3">
      <w:pPr>
        <w:suppressAutoHyphens/>
        <w:jc w:val="center"/>
        <w:rPr>
          <w:rFonts w:eastAsia="Times New Roman" w:cs="Times New Roman"/>
          <w:b/>
          <w:sz w:val="24"/>
          <w:szCs w:val="24"/>
          <w:u w:val="single"/>
          <w:lang w:eastAsia="uk-UA"/>
        </w:rPr>
      </w:pPr>
      <w:r w:rsidRPr="005910B3">
        <w:rPr>
          <w:rFonts w:eastAsia="Times New Roman" w:cs="Times New Roman"/>
          <w:b/>
          <w:sz w:val="24"/>
          <w:szCs w:val="24"/>
          <w:u w:val="single"/>
          <w:lang w:eastAsia="uk-UA"/>
        </w:rPr>
        <w:t>Івано-Франківський відділ ЗМУ ДМС</w:t>
      </w:r>
    </w:p>
    <w:p w:rsidR="006C3EF5" w:rsidRDefault="006C3EF5" w:rsidP="006C3EF5">
      <w:pPr>
        <w:jc w:val="center"/>
        <w:rPr>
          <w:lang w:eastAsia="zh-CN"/>
        </w:rPr>
      </w:pPr>
      <w:r>
        <w:rPr>
          <w:rFonts w:cs="Verdana"/>
          <w:sz w:val="20"/>
          <w:szCs w:val="20"/>
          <w:lang w:eastAsia="uk-UA"/>
        </w:rPr>
        <w:t xml:space="preserve"> (найменування суб’єкта надання адміністративної послуги)</w:t>
      </w:r>
    </w:p>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sz w:val="20"/>
          <w:szCs w:val="20"/>
          <w:lang w:eastAsia="uk-UA"/>
        </w:rPr>
        <w:t> </w:t>
      </w:r>
    </w:p>
    <w:tbl>
      <w:tblPr>
        <w:tblW w:w="9854" w:type="dxa"/>
        <w:tblLook w:val="01E0"/>
      </w:tblPr>
      <w:tblGrid>
        <w:gridCol w:w="661"/>
        <w:gridCol w:w="2827"/>
        <w:gridCol w:w="6366"/>
      </w:tblGrid>
      <w:tr w:rsidR="00E8675B" w:rsidRPr="00E8675B" w:rsidTr="007C18B8">
        <w:trPr>
          <w:trHeight w:val="244"/>
        </w:trPr>
        <w:tc>
          <w:tcPr>
            <w:tcW w:w="9854" w:type="dxa"/>
            <w:gridSpan w:val="3"/>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b/>
                <w:sz w:val="20"/>
                <w:szCs w:val="20"/>
                <w:lang w:eastAsia="uk-UA"/>
              </w:rPr>
              <w:t>Інформація про суб’єкта надання адміністративної послуги</w:t>
            </w:r>
          </w:p>
        </w:tc>
      </w:tr>
      <w:tr w:rsidR="006124A5" w:rsidRPr="00E8675B" w:rsidTr="006124A5">
        <w:trPr>
          <w:trHeight w:val="244"/>
        </w:trPr>
        <w:tc>
          <w:tcPr>
            <w:tcW w:w="3490" w:type="dxa"/>
            <w:gridSpan w:val="2"/>
            <w:tcBorders>
              <w:top w:val="single" w:sz="4" w:space="0" w:color="000000"/>
              <w:left w:val="single" w:sz="4" w:space="0" w:color="000000"/>
              <w:bottom w:val="single" w:sz="4" w:space="0" w:color="000000"/>
              <w:right w:val="single" w:sz="4" w:space="0" w:color="auto"/>
            </w:tcBorders>
            <w:vAlign w:val="center"/>
          </w:tcPr>
          <w:p w:rsidR="006124A5" w:rsidRPr="00E8675B" w:rsidRDefault="006124A5" w:rsidP="006124A5">
            <w:pPr>
              <w:jc w:val="both"/>
              <w:rPr>
                <w:rFonts w:eastAsia="Times New Roman" w:cs="Times New Roman"/>
                <w:b/>
                <w:sz w:val="20"/>
                <w:szCs w:val="20"/>
                <w:lang w:eastAsia="uk-UA"/>
              </w:rPr>
            </w:pPr>
            <w:r>
              <w:rPr>
                <w:rFonts w:cs="Verdana"/>
                <w:sz w:val="20"/>
                <w:szCs w:val="20"/>
              </w:rPr>
              <w:t>Найменування органу, в якому здійснюється обслуговування суб’єкта звернення</w:t>
            </w:r>
          </w:p>
        </w:tc>
        <w:tc>
          <w:tcPr>
            <w:tcW w:w="6364" w:type="dxa"/>
            <w:tcBorders>
              <w:top w:val="single" w:sz="4" w:space="0" w:color="000000"/>
              <w:left w:val="single" w:sz="4" w:space="0" w:color="auto"/>
              <w:bottom w:val="single" w:sz="4" w:space="0" w:color="000000"/>
              <w:right w:val="single" w:sz="4" w:space="0" w:color="000000"/>
            </w:tcBorders>
            <w:vAlign w:val="center"/>
          </w:tcPr>
          <w:p w:rsidR="006124A5" w:rsidRPr="00E8675B" w:rsidRDefault="005910B3" w:rsidP="006124A5">
            <w:pPr>
              <w:rPr>
                <w:rFonts w:eastAsia="Times New Roman" w:cs="Times New Roman"/>
                <w:b/>
                <w:sz w:val="20"/>
                <w:szCs w:val="20"/>
                <w:lang w:eastAsia="uk-UA"/>
              </w:rPr>
            </w:pPr>
            <w:r>
              <w:rPr>
                <w:sz w:val="20"/>
                <w:szCs w:val="20"/>
              </w:rPr>
              <w:t>вано-Франківський відділ ЗМУ ДМС</w:t>
            </w:r>
          </w:p>
        </w:tc>
      </w:tr>
      <w:tr w:rsidR="006C3EF5" w:rsidRPr="00E8675B" w:rsidTr="006124A5">
        <w:tc>
          <w:tcPr>
            <w:tcW w:w="661" w:type="dxa"/>
            <w:tcBorders>
              <w:top w:val="single" w:sz="4" w:space="0" w:color="000000"/>
              <w:left w:val="single" w:sz="4" w:space="0" w:color="000000"/>
              <w:bottom w:val="single" w:sz="4" w:space="0" w:color="000000"/>
              <w:right w:val="single" w:sz="4" w:space="0" w:color="000000"/>
            </w:tcBorders>
            <w:vAlign w:val="center"/>
          </w:tcPr>
          <w:p w:rsidR="006C3EF5" w:rsidRPr="00E8675B" w:rsidRDefault="006C3EF5" w:rsidP="00E8675B">
            <w:pPr>
              <w:jc w:val="center"/>
              <w:rPr>
                <w:rFonts w:ascii="Verdana" w:eastAsia="Times New Roman" w:hAnsi="Verdana" w:cs="Times New Roman"/>
                <w:sz w:val="16"/>
                <w:szCs w:val="16"/>
                <w:lang w:eastAsia="uk-UA"/>
              </w:rPr>
            </w:pPr>
            <w:r w:rsidRPr="00E8675B">
              <w:rPr>
                <w:rFonts w:eastAsia="Times New Roman" w:cs="Times New Roman"/>
                <w:b/>
                <w:sz w:val="20"/>
                <w:szCs w:val="20"/>
                <w:lang w:eastAsia="uk-UA"/>
              </w:rPr>
              <w:t>1.</w:t>
            </w:r>
          </w:p>
        </w:tc>
        <w:tc>
          <w:tcPr>
            <w:tcW w:w="2827" w:type="dxa"/>
            <w:tcBorders>
              <w:top w:val="single" w:sz="4" w:space="0" w:color="000000"/>
              <w:left w:val="single" w:sz="4" w:space="0" w:color="000000"/>
              <w:bottom w:val="single" w:sz="4" w:space="0" w:color="000000"/>
              <w:right w:val="single" w:sz="4" w:space="0" w:color="auto"/>
            </w:tcBorders>
            <w:vAlign w:val="center"/>
          </w:tcPr>
          <w:p w:rsidR="006C3EF5" w:rsidRPr="006C3EF5" w:rsidRDefault="006C3EF5" w:rsidP="009F56FC">
            <w:pPr>
              <w:jc w:val="center"/>
              <w:rPr>
                <w:rFonts w:ascii="Verdana" w:eastAsia="Times New Roman" w:hAnsi="Verdana" w:cs="Times New Roman"/>
                <w:sz w:val="16"/>
                <w:szCs w:val="16"/>
                <w:lang w:eastAsia="uk-UA"/>
              </w:rPr>
            </w:pPr>
            <w:r w:rsidRPr="006C3EF5">
              <w:rPr>
                <w:rFonts w:eastAsia="Times New Roman" w:cs="Times New Roman"/>
                <w:sz w:val="20"/>
                <w:szCs w:val="20"/>
                <w:lang w:eastAsia="uk-UA"/>
              </w:rPr>
              <w:t xml:space="preserve">Місцезнаходження </w:t>
            </w:r>
          </w:p>
        </w:tc>
        <w:tc>
          <w:tcPr>
            <w:tcW w:w="6366" w:type="dxa"/>
            <w:tcBorders>
              <w:top w:val="single" w:sz="4" w:space="0" w:color="000000"/>
              <w:left w:val="single" w:sz="4" w:space="0" w:color="auto"/>
              <w:bottom w:val="single" w:sz="4" w:space="0" w:color="auto"/>
              <w:right w:val="single" w:sz="4" w:space="0" w:color="000000"/>
            </w:tcBorders>
          </w:tcPr>
          <w:p w:rsidR="005910B3" w:rsidRPr="00704025" w:rsidRDefault="005910B3" w:rsidP="005910B3">
            <w:pPr>
              <w:rPr>
                <w:sz w:val="20"/>
                <w:szCs w:val="16"/>
              </w:rPr>
            </w:pPr>
            <w:r w:rsidRPr="00704025">
              <w:rPr>
                <w:sz w:val="20"/>
                <w:szCs w:val="16"/>
              </w:rPr>
              <w:t>76000, м. Івано-Франківськ, вул. Гнатюка, 29</w:t>
            </w:r>
          </w:p>
          <w:p w:rsidR="006C3EF5" w:rsidRPr="00352337" w:rsidRDefault="006C3EF5" w:rsidP="00BA7424">
            <w:pPr>
              <w:snapToGrid w:val="0"/>
              <w:jc w:val="center"/>
              <w:rPr>
                <w:rFonts w:cs="Verdana"/>
                <w:sz w:val="20"/>
                <w:szCs w:val="20"/>
                <w:lang w:eastAsia="uk-UA"/>
              </w:rPr>
            </w:pPr>
          </w:p>
        </w:tc>
      </w:tr>
      <w:tr w:rsidR="006C3EF5" w:rsidRPr="00E8675B" w:rsidTr="006124A5">
        <w:tc>
          <w:tcPr>
            <w:tcW w:w="661" w:type="dxa"/>
            <w:tcBorders>
              <w:top w:val="single" w:sz="4" w:space="0" w:color="000000"/>
              <w:left w:val="single" w:sz="4" w:space="0" w:color="000000"/>
              <w:bottom w:val="single" w:sz="4" w:space="0" w:color="000000"/>
              <w:right w:val="single" w:sz="4" w:space="0" w:color="000000"/>
            </w:tcBorders>
            <w:vAlign w:val="center"/>
          </w:tcPr>
          <w:p w:rsidR="006C3EF5" w:rsidRPr="00E8675B" w:rsidRDefault="006C3EF5" w:rsidP="00E8675B">
            <w:pPr>
              <w:jc w:val="center"/>
              <w:rPr>
                <w:rFonts w:ascii="Verdana" w:eastAsia="Times New Roman" w:hAnsi="Verdana" w:cs="Times New Roman"/>
                <w:sz w:val="16"/>
                <w:szCs w:val="16"/>
                <w:lang w:eastAsia="uk-UA"/>
              </w:rPr>
            </w:pPr>
            <w:r w:rsidRPr="00E8675B">
              <w:rPr>
                <w:rFonts w:eastAsia="Times New Roman" w:cs="Times New Roman"/>
                <w:b/>
                <w:sz w:val="20"/>
                <w:szCs w:val="20"/>
                <w:lang w:eastAsia="uk-UA"/>
              </w:rPr>
              <w:t>2.</w:t>
            </w:r>
          </w:p>
        </w:tc>
        <w:tc>
          <w:tcPr>
            <w:tcW w:w="2827" w:type="dxa"/>
            <w:tcBorders>
              <w:top w:val="single" w:sz="4" w:space="0" w:color="000000"/>
              <w:left w:val="single" w:sz="4" w:space="0" w:color="000000"/>
              <w:bottom w:val="single" w:sz="4" w:space="0" w:color="000000"/>
              <w:right w:val="single" w:sz="4" w:space="0" w:color="000000"/>
            </w:tcBorders>
            <w:vAlign w:val="center"/>
          </w:tcPr>
          <w:p w:rsidR="006C3EF5" w:rsidRPr="006C3EF5" w:rsidRDefault="006C3EF5" w:rsidP="009D2E76">
            <w:pPr>
              <w:jc w:val="center"/>
              <w:rPr>
                <w:rFonts w:ascii="Verdana" w:eastAsia="Times New Roman" w:hAnsi="Verdana" w:cs="Times New Roman"/>
                <w:sz w:val="16"/>
                <w:szCs w:val="16"/>
                <w:lang w:eastAsia="uk-UA"/>
              </w:rPr>
            </w:pPr>
            <w:r w:rsidRPr="006C3EF5">
              <w:rPr>
                <w:rFonts w:eastAsia="Times New Roman" w:cs="Times New Roman"/>
                <w:sz w:val="20"/>
                <w:szCs w:val="20"/>
                <w:lang w:eastAsia="uk-UA"/>
              </w:rPr>
              <w:t xml:space="preserve">Режим роботи </w:t>
            </w:r>
          </w:p>
        </w:tc>
        <w:tc>
          <w:tcPr>
            <w:tcW w:w="6366" w:type="dxa"/>
            <w:tcBorders>
              <w:top w:val="single" w:sz="4" w:space="0" w:color="auto"/>
              <w:left w:val="single" w:sz="4" w:space="0" w:color="000000"/>
              <w:bottom w:val="single" w:sz="4" w:space="0" w:color="000000"/>
              <w:right w:val="single" w:sz="4" w:space="0" w:color="000000"/>
            </w:tcBorders>
          </w:tcPr>
          <w:tbl>
            <w:tblPr>
              <w:tblpPr w:leftFromText="180" w:rightFromText="180" w:vertAnchor="page" w:horzAnchor="margin" w:tblpX="-152" w:tblpY="22"/>
              <w:tblOverlap w:val="never"/>
              <w:tblW w:w="6150" w:type="dxa"/>
              <w:tblLook w:val="04A0"/>
            </w:tblPr>
            <w:tblGrid>
              <w:gridCol w:w="1731"/>
              <w:gridCol w:w="1895"/>
              <w:gridCol w:w="2524"/>
            </w:tblGrid>
            <w:tr w:rsidR="006124A5" w:rsidRPr="00352337" w:rsidTr="00C1750A">
              <w:trPr>
                <w:trHeight w:val="253"/>
              </w:trPr>
              <w:tc>
                <w:tcPr>
                  <w:tcW w:w="1407" w:type="pct"/>
                  <w:shd w:val="clear" w:color="auto" w:fill="auto"/>
                </w:tcPr>
                <w:p w:rsidR="006124A5" w:rsidRPr="00352337" w:rsidRDefault="006124A5" w:rsidP="006124A5">
                  <w:pPr>
                    <w:rPr>
                      <w:sz w:val="20"/>
                      <w:szCs w:val="20"/>
                    </w:rPr>
                  </w:pPr>
                  <w:r w:rsidRPr="00352337">
                    <w:rPr>
                      <w:sz w:val="20"/>
                      <w:szCs w:val="20"/>
                    </w:rPr>
                    <w:t>Дні тижня</w:t>
                  </w:r>
                </w:p>
              </w:tc>
              <w:tc>
                <w:tcPr>
                  <w:tcW w:w="1541" w:type="pct"/>
                  <w:shd w:val="clear" w:color="auto" w:fill="auto"/>
                </w:tcPr>
                <w:p w:rsidR="006124A5" w:rsidRPr="00352337" w:rsidRDefault="006124A5" w:rsidP="006124A5">
                  <w:pPr>
                    <w:rPr>
                      <w:sz w:val="20"/>
                      <w:szCs w:val="20"/>
                    </w:rPr>
                  </w:pPr>
                  <w:r w:rsidRPr="00352337">
                    <w:rPr>
                      <w:sz w:val="20"/>
                      <w:szCs w:val="20"/>
                    </w:rPr>
                    <w:t>Робочі години</w:t>
                  </w:r>
                </w:p>
              </w:tc>
              <w:tc>
                <w:tcPr>
                  <w:tcW w:w="2052" w:type="pct"/>
                  <w:shd w:val="clear" w:color="auto" w:fill="auto"/>
                </w:tcPr>
                <w:p w:rsidR="006124A5" w:rsidRPr="00352337" w:rsidRDefault="006124A5" w:rsidP="006124A5">
                  <w:pPr>
                    <w:rPr>
                      <w:sz w:val="20"/>
                      <w:szCs w:val="20"/>
                    </w:rPr>
                  </w:pPr>
                  <w:r>
                    <w:rPr>
                      <w:sz w:val="20"/>
                      <w:szCs w:val="20"/>
                    </w:rPr>
                    <w:t>Обідня перерва</w:t>
                  </w:r>
                </w:p>
              </w:tc>
            </w:tr>
            <w:tr w:rsidR="006124A5" w:rsidRPr="00352337" w:rsidTr="00C1750A">
              <w:trPr>
                <w:trHeight w:val="253"/>
              </w:trPr>
              <w:tc>
                <w:tcPr>
                  <w:tcW w:w="1407" w:type="pct"/>
                  <w:shd w:val="clear" w:color="auto" w:fill="auto"/>
                </w:tcPr>
                <w:p w:rsidR="006124A5" w:rsidRPr="00352337" w:rsidRDefault="006124A5" w:rsidP="006124A5">
                  <w:pPr>
                    <w:rPr>
                      <w:sz w:val="20"/>
                      <w:szCs w:val="20"/>
                    </w:rPr>
                  </w:pPr>
                  <w:r w:rsidRPr="00352337">
                    <w:rPr>
                      <w:sz w:val="20"/>
                      <w:szCs w:val="20"/>
                    </w:rPr>
                    <w:t>понеділок</w:t>
                  </w:r>
                </w:p>
              </w:tc>
              <w:tc>
                <w:tcPr>
                  <w:tcW w:w="1541" w:type="pct"/>
                  <w:shd w:val="clear" w:color="auto" w:fill="auto"/>
                </w:tcPr>
                <w:p w:rsidR="006124A5" w:rsidRPr="00352337" w:rsidRDefault="006124A5" w:rsidP="006124A5">
                  <w:pPr>
                    <w:rPr>
                      <w:sz w:val="20"/>
                      <w:szCs w:val="20"/>
                    </w:rPr>
                  </w:pPr>
                  <w:r>
                    <w:rPr>
                      <w:sz w:val="20"/>
                      <w:szCs w:val="20"/>
                    </w:rPr>
                    <w:t>в</w:t>
                  </w:r>
                  <w:r w:rsidRPr="00352337">
                    <w:rPr>
                      <w:sz w:val="20"/>
                      <w:szCs w:val="20"/>
                    </w:rPr>
                    <w:t>ихідний</w:t>
                  </w:r>
                </w:p>
              </w:tc>
              <w:tc>
                <w:tcPr>
                  <w:tcW w:w="2052" w:type="pct"/>
                  <w:shd w:val="clear" w:color="auto" w:fill="auto"/>
                </w:tcPr>
                <w:p w:rsidR="006124A5" w:rsidRPr="00352337" w:rsidRDefault="006124A5" w:rsidP="006124A5">
                  <w:pPr>
                    <w:rPr>
                      <w:sz w:val="20"/>
                      <w:szCs w:val="20"/>
                    </w:rPr>
                  </w:pPr>
                  <w:r>
                    <w:rPr>
                      <w:sz w:val="20"/>
                      <w:szCs w:val="20"/>
                    </w:rPr>
                    <w:t>в</w:t>
                  </w:r>
                  <w:r w:rsidRPr="00352337">
                    <w:rPr>
                      <w:sz w:val="20"/>
                      <w:szCs w:val="20"/>
                    </w:rPr>
                    <w:t>ихідний</w:t>
                  </w:r>
                </w:p>
              </w:tc>
            </w:tr>
            <w:tr w:rsidR="006124A5" w:rsidTr="00C1750A">
              <w:trPr>
                <w:trHeight w:val="253"/>
              </w:trPr>
              <w:tc>
                <w:tcPr>
                  <w:tcW w:w="1407" w:type="pct"/>
                  <w:shd w:val="clear" w:color="auto" w:fill="auto"/>
                </w:tcPr>
                <w:p w:rsidR="006124A5" w:rsidRPr="00352337" w:rsidRDefault="006124A5" w:rsidP="006124A5">
                  <w:pPr>
                    <w:rPr>
                      <w:sz w:val="20"/>
                      <w:szCs w:val="20"/>
                    </w:rPr>
                  </w:pPr>
                  <w:r w:rsidRPr="00352337">
                    <w:rPr>
                      <w:sz w:val="20"/>
                      <w:szCs w:val="20"/>
                    </w:rPr>
                    <w:t>вівторок</w:t>
                  </w:r>
                </w:p>
              </w:tc>
              <w:tc>
                <w:tcPr>
                  <w:tcW w:w="1541" w:type="pct"/>
                  <w:shd w:val="clear" w:color="auto" w:fill="auto"/>
                </w:tcPr>
                <w:p w:rsidR="006124A5" w:rsidRPr="00352337" w:rsidRDefault="006124A5" w:rsidP="006124A5">
                  <w:pPr>
                    <w:rPr>
                      <w:sz w:val="20"/>
                      <w:szCs w:val="20"/>
                    </w:rPr>
                  </w:pPr>
                  <w:r>
                    <w:rPr>
                      <w:sz w:val="20"/>
                      <w:szCs w:val="20"/>
                    </w:rPr>
                    <w:t>9:00 – 18:</w:t>
                  </w:r>
                  <w:r w:rsidRPr="00352337">
                    <w:rPr>
                      <w:sz w:val="20"/>
                      <w:szCs w:val="20"/>
                    </w:rPr>
                    <w:t>00</w:t>
                  </w:r>
                </w:p>
              </w:tc>
              <w:tc>
                <w:tcPr>
                  <w:tcW w:w="2052" w:type="pct"/>
                  <w:shd w:val="clear" w:color="auto" w:fill="auto"/>
                </w:tcPr>
                <w:p w:rsidR="006124A5" w:rsidRDefault="006124A5" w:rsidP="006124A5">
                  <w:r>
                    <w:rPr>
                      <w:sz w:val="20"/>
                      <w:szCs w:val="20"/>
                    </w:rPr>
                    <w:t>13:00 – 13:</w:t>
                  </w:r>
                  <w:r w:rsidRPr="00120D8B">
                    <w:rPr>
                      <w:sz w:val="20"/>
                      <w:szCs w:val="20"/>
                    </w:rPr>
                    <w:t>45</w:t>
                  </w:r>
                </w:p>
              </w:tc>
            </w:tr>
            <w:tr w:rsidR="006124A5" w:rsidTr="00C1750A">
              <w:trPr>
                <w:trHeight w:val="253"/>
              </w:trPr>
              <w:tc>
                <w:tcPr>
                  <w:tcW w:w="1407" w:type="pct"/>
                  <w:shd w:val="clear" w:color="auto" w:fill="auto"/>
                </w:tcPr>
                <w:p w:rsidR="006124A5" w:rsidRPr="00352337" w:rsidRDefault="006124A5" w:rsidP="006124A5">
                  <w:pPr>
                    <w:rPr>
                      <w:sz w:val="20"/>
                      <w:szCs w:val="20"/>
                    </w:rPr>
                  </w:pPr>
                  <w:r w:rsidRPr="00352337">
                    <w:rPr>
                      <w:sz w:val="20"/>
                      <w:szCs w:val="20"/>
                    </w:rPr>
                    <w:t>середа</w:t>
                  </w:r>
                </w:p>
              </w:tc>
              <w:tc>
                <w:tcPr>
                  <w:tcW w:w="1541" w:type="pct"/>
                  <w:shd w:val="clear" w:color="auto" w:fill="auto"/>
                </w:tcPr>
                <w:p w:rsidR="006124A5" w:rsidRPr="00352337" w:rsidRDefault="006124A5" w:rsidP="006124A5">
                  <w:pPr>
                    <w:rPr>
                      <w:sz w:val="20"/>
                      <w:szCs w:val="20"/>
                    </w:rPr>
                  </w:pPr>
                  <w:r>
                    <w:rPr>
                      <w:sz w:val="20"/>
                      <w:szCs w:val="20"/>
                    </w:rPr>
                    <w:t>9:00 – 18:</w:t>
                  </w:r>
                  <w:r w:rsidRPr="00352337">
                    <w:rPr>
                      <w:sz w:val="20"/>
                      <w:szCs w:val="20"/>
                    </w:rPr>
                    <w:t>00</w:t>
                  </w:r>
                </w:p>
              </w:tc>
              <w:tc>
                <w:tcPr>
                  <w:tcW w:w="2052" w:type="pct"/>
                  <w:shd w:val="clear" w:color="auto" w:fill="auto"/>
                </w:tcPr>
                <w:p w:rsidR="006124A5" w:rsidRDefault="006124A5" w:rsidP="006124A5">
                  <w:r>
                    <w:rPr>
                      <w:sz w:val="20"/>
                      <w:szCs w:val="20"/>
                    </w:rPr>
                    <w:t>13:00 – 13:</w:t>
                  </w:r>
                  <w:r w:rsidRPr="00120D8B">
                    <w:rPr>
                      <w:sz w:val="20"/>
                      <w:szCs w:val="20"/>
                    </w:rPr>
                    <w:t>45</w:t>
                  </w:r>
                </w:p>
              </w:tc>
            </w:tr>
            <w:tr w:rsidR="006124A5" w:rsidTr="00C1750A">
              <w:trPr>
                <w:trHeight w:val="253"/>
              </w:trPr>
              <w:tc>
                <w:tcPr>
                  <w:tcW w:w="1407" w:type="pct"/>
                  <w:shd w:val="clear" w:color="auto" w:fill="auto"/>
                  <w:vAlign w:val="center"/>
                </w:tcPr>
                <w:p w:rsidR="006124A5" w:rsidRPr="00352337" w:rsidRDefault="006124A5" w:rsidP="006124A5">
                  <w:pPr>
                    <w:rPr>
                      <w:sz w:val="20"/>
                      <w:szCs w:val="20"/>
                    </w:rPr>
                  </w:pPr>
                  <w:r w:rsidRPr="00352337">
                    <w:rPr>
                      <w:sz w:val="20"/>
                      <w:szCs w:val="20"/>
                    </w:rPr>
                    <w:t>четвер</w:t>
                  </w:r>
                </w:p>
              </w:tc>
              <w:tc>
                <w:tcPr>
                  <w:tcW w:w="1541" w:type="pct"/>
                  <w:shd w:val="clear" w:color="auto" w:fill="auto"/>
                  <w:vAlign w:val="center"/>
                </w:tcPr>
                <w:p w:rsidR="006124A5" w:rsidRPr="00352337" w:rsidRDefault="006124A5" w:rsidP="006124A5">
                  <w:pPr>
                    <w:rPr>
                      <w:sz w:val="20"/>
                      <w:szCs w:val="20"/>
                    </w:rPr>
                  </w:pPr>
                  <w:r>
                    <w:rPr>
                      <w:sz w:val="20"/>
                      <w:szCs w:val="20"/>
                    </w:rPr>
                    <w:t>9:00 – 18:</w:t>
                  </w:r>
                  <w:r w:rsidRPr="00352337">
                    <w:rPr>
                      <w:sz w:val="20"/>
                      <w:szCs w:val="20"/>
                    </w:rPr>
                    <w:t>00</w:t>
                  </w:r>
                </w:p>
              </w:tc>
              <w:tc>
                <w:tcPr>
                  <w:tcW w:w="2052" w:type="pct"/>
                  <w:shd w:val="clear" w:color="auto" w:fill="auto"/>
                </w:tcPr>
                <w:p w:rsidR="006124A5" w:rsidRDefault="006124A5" w:rsidP="006124A5">
                  <w:r>
                    <w:rPr>
                      <w:sz w:val="20"/>
                      <w:szCs w:val="20"/>
                    </w:rPr>
                    <w:t>13:00 – 13:</w:t>
                  </w:r>
                  <w:r w:rsidRPr="00120D8B">
                    <w:rPr>
                      <w:sz w:val="20"/>
                      <w:szCs w:val="20"/>
                    </w:rPr>
                    <w:t>45</w:t>
                  </w:r>
                </w:p>
              </w:tc>
            </w:tr>
            <w:tr w:rsidR="006124A5" w:rsidTr="00C1750A">
              <w:trPr>
                <w:trHeight w:val="253"/>
              </w:trPr>
              <w:tc>
                <w:tcPr>
                  <w:tcW w:w="1407" w:type="pct"/>
                  <w:shd w:val="clear" w:color="auto" w:fill="auto"/>
                </w:tcPr>
                <w:p w:rsidR="006124A5" w:rsidRPr="00352337" w:rsidRDefault="006124A5" w:rsidP="006124A5">
                  <w:pPr>
                    <w:rPr>
                      <w:sz w:val="20"/>
                      <w:szCs w:val="20"/>
                    </w:rPr>
                  </w:pPr>
                  <w:r w:rsidRPr="00352337">
                    <w:rPr>
                      <w:sz w:val="20"/>
                      <w:szCs w:val="20"/>
                    </w:rPr>
                    <w:t>п’ятниця</w:t>
                  </w:r>
                </w:p>
              </w:tc>
              <w:tc>
                <w:tcPr>
                  <w:tcW w:w="1541" w:type="pct"/>
                  <w:shd w:val="clear" w:color="auto" w:fill="auto"/>
                </w:tcPr>
                <w:p w:rsidR="006124A5" w:rsidRPr="00352337" w:rsidRDefault="006124A5" w:rsidP="006124A5">
                  <w:pPr>
                    <w:rPr>
                      <w:sz w:val="20"/>
                      <w:szCs w:val="20"/>
                    </w:rPr>
                  </w:pPr>
                  <w:r>
                    <w:rPr>
                      <w:sz w:val="20"/>
                      <w:szCs w:val="20"/>
                    </w:rPr>
                    <w:t>9:00 – 18:</w:t>
                  </w:r>
                  <w:r w:rsidRPr="00352337">
                    <w:rPr>
                      <w:sz w:val="20"/>
                      <w:szCs w:val="20"/>
                    </w:rPr>
                    <w:t>00</w:t>
                  </w:r>
                </w:p>
              </w:tc>
              <w:tc>
                <w:tcPr>
                  <w:tcW w:w="2052" w:type="pct"/>
                  <w:shd w:val="clear" w:color="auto" w:fill="auto"/>
                </w:tcPr>
                <w:p w:rsidR="006124A5" w:rsidRDefault="006124A5" w:rsidP="006124A5">
                  <w:r>
                    <w:rPr>
                      <w:sz w:val="20"/>
                      <w:szCs w:val="20"/>
                    </w:rPr>
                    <w:t>13:00 – 13:</w:t>
                  </w:r>
                  <w:r w:rsidRPr="00120D8B">
                    <w:rPr>
                      <w:sz w:val="20"/>
                      <w:szCs w:val="20"/>
                    </w:rPr>
                    <w:t>45</w:t>
                  </w:r>
                </w:p>
              </w:tc>
            </w:tr>
            <w:tr w:rsidR="006124A5" w:rsidRPr="00352337" w:rsidTr="00C1750A">
              <w:trPr>
                <w:trHeight w:val="253"/>
              </w:trPr>
              <w:tc>
                <w:tcPr>
                  <w:tcW w:w="1407" w:type="pct"/>
                  <w:shd w:val="clear" w:color="auto" w:fill="auto"/>
                </w:tcPr>
                <w:p w:rsidR="006124A5" w:rsidRPr="00352337" w:rsidRDefault="006124A5" w:rsidP="006124A5">
                  <w:pPr>
                    <w:rPr>
                      <w:sz w:val="20"/>
                      <w:szCs w:val="20"/>
                    </w:rPr>
                  </w:pPr>
                  <w:r w:rsidRPr="00352337">
                    <w:rPr>
                      <w:sz w:val="20"/>
                      <w:szCs w:val="20"/>
                    </w:rPr>
                    <w:t>субота</w:t>
                  </w:r>
                </w:p>
              </w:tc>
              <w:tc>
                <w:tcPr>
                  <w:tcW w:w="1541" w:type="pct"/>
                  <w:shd w:val="clear" w:color="auto" w:fill="auto"/>
                </w:tcPr>
                <w:p w:rsidR="006124A5" w:rsidRPr="00352337" w:rsidRDefault="006124A5" w:rsidP="006124A5">
                  <w:pPr>
                    <w:rPr>
                      <w:sz w:val="20"/>
                      <w:szCs w:val="20"/>
                    </w:rPr>
                  </w:pPr>
                  <w:r>
                    <w:rPr>
                      <w:sz w:val="20"/>
                      <w:szCs w:val="20"/>
                    </w:rPr>
                    <w:t>8:00 – 15:</w:t>
                  </w:r>
                  <w:r w:rsidRPr="00352337">
                    <w:rPr>
                      <w:sz w:val="20"/>
                      <w:szCs w:val="20"/>
                    </w:rPr>
                    <w:t>45</w:t>
                  </w:r>
                </w:p>
              </w:tc>
              <w:tc>
                <w:tcPr>
                  <w:tcW w:w="2052" w:type="pct"/>
                  <w:shd w:val="clear" w:color="auto" w:fill="auto"/>
                </w:tcPr>
                <w:p w:rsidR="006124A5" w:rsidRPr="00352337" w:rsidRDefault="006124A5" w:rsidP="006124A5">
                  <w:pPr>
                    <w:rPr>
                      <w:sz w:val="20"/>
                      <w:szCs w:val="20"/>
                    </w:rPr>
                  </w:pPr>
                  <w:r>
                    <w:rPr>
                      <w:sz w:val="20"/>
                      <w:szCs w:val="20"/>
                    </w:rPr>
                    <w:t>12:00 – 12:</w:t>
                  </w:r>
                  <w:r w:rsidRPr="00352337">
                    <w:rPr>
                      <w:sz w:val="20"/>
                      <w:szCs w:val="20"/>
                    </w:rPr>
                    <w:t>45</w:t>
                  </w:r>
                </w:p>
              </w:tc>
            </w:tr>
            <w:tr w:rsidR="006124A5" w:rsidRPr="00352337" w:rsidTr="00C1750A">
              <w:trPr>
                <w:trHeight w:val="253"/>
              </w:trPr>
              <w:tc>
                <w:tcPr>
                  <w:tcW w:w="1407" w:type="pct"/>
                  <w:shd w:val="clear" w:color="auto" w:fill="auto"/>
                </w:tcPr>
                <w:p w:rsidR="006124A5" w:rsidRPr="00352337" w:rsidRDefault="006124A5" w:rsidP="006124A5">
                  <w:pPr>
                    <w:rPr>
                      <w:sz w:val="20"/>
                      <w:szCs w:val="20"/>
                    </w:rPr>
                  </w:pPr>
                  <w:r w:rsidRPr="00352337">
                    <w:rPr>
                      <w:sz w:val="20"/>
                      <w:szCs w:val="20"/>
                    </w:rPr>
                    <w:t xml:space="preserve">неділя </w:t>
                  </w:r>
                </w:p>
              </w:tc>
              <w:tc>
                <w:tcPr>
                  <w:tcW w:w="1541" w:type="pct"/>
                  <w:shd w:val="clear" w:color="auto" w:fill="auto"/>
                </w:tcPr>
                <w:p w:rsidR="006124A5" w:rsidRPr="00352337" w:rsidRDefault="006124A5" w:rsidP="006124A5">
                  <w:pPr>
                    <w:rPr>
                      <w:sz w:val="20"/>
                      <w:szCs w:val="20"/>
                    </w:rPr>
                  </w:pPr>
                  <w:r w:rsidRPr="00352337">
                    <w:rPr>
                      <w:sz w:val="20"/>
                      <w:szCs w:val="20"/>
                    </w:rPr>
                    <w:t>вихідний</w:t>
                  </w:r>
                </w:p>
              </w:tc>
              <w:tc>
                <w:tcPr>
                  <w:tcW w:w="2052" w:type="pct"/>
                  <w:shd w:val="clear" w:color="auto" w:fill="auto"/>
                </w:tcPr>
                <w:p w:rsidR="006124A5" w:rsidRPr="00352337" w:rsidRDefault="006124A5" w:rsidP="006124A5">
                  <w:pPr>
                    <w:rPr>
                      <w:sz w:val="20"/>
                      <w:szCs w:val="20"/>
                    </w:rPr>
                  </w:pPr>
                  <w:r w:rsidRPr="00352337">
                    <w:rPr>
                      <w:sz w:val="20"/>
                      <w:szCs w:val="20"/>
                    </w:rPr>
                    <w:t>вихідний</w:t>
                  </w:r>
                </w:p>
              </w:tc>
            </w:tr>
          </w:tbl>
          <w:p w:rsidR="006C3EF5" w:rsidRPr="00352337" w:rsidRDefault="006C3EF5" w:rsidP="00BA7424">
            <w:pPr>
              <w:snapToGrid w:val="0"/>
              <w:jc w:val="center"/>
              <w:rPr>
                <w:rFonts w:cs="Verdana"/>
                <w:sz w:val="20"/>
                <w:szCs w:val="20"/>
                <w:lang w:eastAsia="uk-UA"/>
              </w:rPr>
            </w:pPr>
          </w:p>
        </w:tc>
      </w:tr>
      <w:tr w:rsidR="006C3EF5" w:rsidRPr="00E8675B" w:rsidTr="006124A5">
        <w:tc>
          <w:tcPr>
            <w:tcW w:w="661" w:type="dxa"/>
            <w:tcBorders>
              <w:top w:val="single" w:sz="4" w:space="0" w:color="000000"/>
              <w:left w:val="single" w:sz="4" w:space="0" w:color="000000"/>
              <w:bottom w:val="single" w:sz="4" w:space="0" w:color="000000"/>
              <w:right w:val="single" w:sz="4" w:space="0" w:color="000000"/>
            </w:tcBorders>
            <w:vAlign w:val="center"/>
          </w:tcPr>
          <w:p w:rsidR="006C3EF5" w:rsidRPr="00E8675B" w:rsidRDefault="006C3EF5" w:rsidP="00E8675B">
            <w:pPr>
              <w:jc w:val="center"/>
              <w:rPr>
                <w:rFonts w:ascii="Verdana" w:eastAsia="Times New Roman" w:hAnsi="Verdana" w:cs="Times New Roman"/>
                <w:sz w:val="16"/>
                <w:szCs w:val="16"/>
                <w:lang w:eastAsia="uk-UA"/>
              </w:rPr>
            </w:pPr>
            <w:r w:rsidRPr="00E8675B">
              <w:rPr>
                <w:rFonts w:eastAsia="Times New Roman" w:cs="Times New Roman"/>
                <w:b/>
                <w:sz w:val="20"/>
                <w:szCs w:val="20"/>
                <w:lang w:eastAsia="uk-UA"/>
              </w:rPr>
              <w:t>3.</w:t>
            </w:r>
          </w:p>
        </w:tc>
        <w:tc>
          <w:tcPr>
            <w:tcW w:w="2827" w:type="dxa"/>
            <w:tcBorders>
              <w:top w:val="single" w:sz="4" w:space="0" w:color="000000"/>
              <w:left w:val="single" w:sz="4" w:space="0" w:color="000000"/>
              <w:bottom w:val="single" w:sz="4" w:space="0" w:color="000000"/>
              <w:right w:val="single" w:sz="4" w:space="0" w:color="000000"/>
            </w:tcBorders>
            <w:vAlign w:val="center"/>
          </w:tcPr>
          <w:p w:rsidR="006C3EF5" w:rsidRPr="006C3EF5" w:rsidRDefault="006C3EF5" w:rsidP="009F56FC">
            <w:pPr>
              <w:jc w:val="center"/>
              <w:rPr>
                <w:rFonts w:ascii="Verdana" w:eastAsia="Times New Roman" w:hAnsi="Verdana" w:cs="Times New Roman"/>
                <w:sz w:val="16"/>
                <w:szCs w:val="16"/>
                <w:lang w:eastAsia="uk-UA"/>
              </w:rPr>
            </w:pPr>
            <w:r w:rsidRPr="006C3EF5">
              <w:rPr>
                <w:rFonts w:eastAsia="Times New Roman" w:cs="Times New Roman"/>
                <w:sz w:val="20"/>
                <w:szCs w:val="20"/>
                <w:lang w:eastAsia="uk-UA"/>
              </w:rPr>
              <w:t xml:space="preserve">Телефон, адреса електронної пошти, вебсайт </w:t>
            </w:r>
          </w:p>
        </w:tc>
        <w:tc>
          <w:tcPr>
            <w:tcW w:w="6366" w:type="dxa"/>
            <w:tcBorders>
              <w:top w:val="single" w:sz="4" w:space="0" w:color="000000"/>
              <w:left w:val="single" w:sz="4" w:space="0" w:color="000000"/>
              <w:bottom w:val="single" w:sz="4" w:space="0" w:color="000000"/>
              <w:right w:val="single" w:sz="4" w:space="0" w:color="000000"/>
            </w:tcBorders>
          </w:tcPr>
          <w:p w:rsidR="005910B3" w:rsidRPr="001052ED" w:rsidRDefault="006124A5" w:rsidP="005910B3">
            <w:pPr>
              <w:widowControl w:val="0"/>
              <w:tabs>
                <w:tab w:val="left" w:pos="1888"/>
                <w:tab w:val="center" w:pos="2936"/>
              </w:tabs>
              <w:jc w:val="center"/>
              <w:rPr>
                <w:sz w:val="20"/>
                <w:szCs w:val="20"/>
                <w:lang w:eastAsia="uk-UA"/>
              </w:rPr>
            </w:pPr>
            <w:r w:rsidRPr="001052ED">
              <w:rPr>
                <w:sz w:val="20"/>
                <w:szCs w:val="20"/>
                <w:lang w:eastAsia="uk-UA"/>
              </w:rPr>
              <w:t>+</w:t>
            </w:r>
            <w:r w:rsidR="005910B3" w:rsidRPr="001052ED">
              <w:rPr>
                <w:sz w:val="20"/>
                <w:szCs w:val="20"/>
                <w:lang w:eastAsia="uk-UA"/>
              </w:rPr>
              <w:t>0</w:t>
            </w:r>
            <w:r w:rsidR="005910B3">
              <w:rPr>
                <w:sz w:val="20"/>
                <w:szCs w:val="20"/>
                <w:lang w:eastAsia="uk-UA"/>
              </w:rPr>
              <w:t>342531585</w:t>
            </w:r>
          </w:p>
          <w:p w:rsidR="005910B3" w:rsidRDefault="0004259D" w:rsidP="005910B3">
            <w:pPr>
              <w:jc w:val="center"/>
              <w:rPr>
                <w:sz w:val="20"/>
                <w:szCs w:val="20"/>
                <w:lang w:eastAsia="uk-UA"/>
              </w:rPr>
            </w:pPr>
            <w:hyperlink r:id="rId7" w:history="1">
              <w:r w:rsidR="005910B3" w:rsidRPr="004F1338">
                <w:rPr>
                  <w:rStyle w:val="a5"/>
                  <w:sz w:val="20"/>
                  <w:szCs w:val="20"/>
                  <w:lang w:eastAsia="uk-UA"/>
                </w:rPr>
                <w:t>2610@dmsu.gov.ua</w:t>
              </w:r>
            </w:hyperlink>
            <w:r w:rsidR="005910B3" w:rsidRPr="001052ED">
              <w:rPr>
                <w:sz w:val="20"/>
                <w:szCs w:val="20"/>
                <w:lang w:eastAsia="uk-UA"/>
              </w:rPr>
              <w:t>,</w:t>
            </w:r>
          </w:p>
          <w:p w:rsidR="006C3EF5" w:rsidRPr="006124A5" w:rsidRDefault="0004259D" w:rsidP="005910B3">
            <w:pPr>
              <w:jc w:val="center"/>
              <w:rPr>
                <w:sz w:val="20"/>
                <w:szCs w:val="20"/>
                <w:lang w:eastAsia="uk-UA"/>
              </w:rPr>
            </w:pPr>
            <w:hyperlink r:id="rId8" w:history="1">
              <w:r w:rsidR="005910B3" w:rsidRPr="001052ED">
                <w:rPr>
                  <w:rStyle w:val="a5"/>
                  <w:sz w:val="20"/>
                  <w:szCs w:val="20"/>
                </w:rPr>
                <w:t>http://</w:t>
              </w:r>
              <w:r w:rsidR="005910B3">
                <w:t xml:space="preserve"> </w:t>
              </w:r>
              <w:r w:rsidR="005910B3" w:rsidRPr="00704025">
                <w:rPr>
                  <w:rStyle w:val="a5"/>
                  <w:sz w:val="20"/>
                  <w:szCs w:val="20"/>
                </w:rPr>
                <w:t>dmsu.gov.ua/zmu</w:t>
              </w:r>
            </w:hyperlink>
          </w:p>
        </w:tc>
      </w:tr>
      <w:tr w:rsidR="00E8675B" w:rsidRPr="00E8675B" w:rsidTr="007C18B8">
        <w:trPr>
          <w:trHeight w:val="210"/>
        </w:trPr>
        <w:tc>
          <w:tcPr>
            <w:tcW w:w="9854" w:type="dxa"/>
            <w:gridSpan w:val="3"/>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b/>
                <w:sz w:val="20"/>
                <w:szCs w:val="20"/>
                <w:lang w:eastAsia="uk-UA"/>
              </w:rPr>
              <w:t>Нормативні акти, якими регламентується надання адміністративної послуги</w:t>
            </w:r>
          </w:p>
        </w:tc>
      </w:tr>
      <w:tr w:rsidR="00E8675B" w:rsidRPr="00E8675B" w:rsidTr="006124A5">
        <w:tc>
          <w:tcPr>
            <w:tcW w:w="661"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b/>
                <w:sz w:val="20"/>
                <w:szCs w:val="20"/>
                <w:lang w:eastAsia="uk-UA"/>
              </w:rPr>
              <w:t>4.</w:t>
            </w:r>
          </w:p>
        </w:tc>
        <w:tc>
          <w:tcPr>
            <w:tcW w:w="2827"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sz w:val="20"/>
                <w:szCs w:val="20"/>
                <w:lang w:eastAsia="uk-UA"/>
              </w:rPr>
              <w:t>Закони України</w:t>
            </w:r>
          </w:p>
        </w:tc>
        <w:tc>
          <w:tcPr>
            <w:tcW w:w="6366" w:type="dxa"/>
            <w:tcBorders>
              <w:top w:val="single" w:sz="4" w:space="0" w:color="000000"/>
              <w:left w:val="single" w:sz="4" w:space="0" w:color="000000"/>
              <w:bottom w:val="single" w:sz="4" w:space="0" w:color="000000"/>
              <w:right w:val="single" w:sz="4" w:space="0" w:color="000000"/>
            </w:tcBorders>
          </w:tcPr>
          <w:p w:rsidR="00E8675B" w:rsidRDefault="00E8675B" w:rsidP="009D2E76">
            <w:pPr>
              <w:ind w:firstLine="470"/>
              <w:jc w:val="both"/>
              <w:rPr>
                <w:sz w:val="20"/>
                <w:szCs w:val="20"/>
              </w:rPr>
            </w:pPr>
            <w:r w:rsidRPr="00E8675B">
              <w:rPr>
                <w:sz w:val="20"/>
                <w:szCs w:val="20"/>
              </w:rPr>
              <w:t>Закон України «Про правовий статус іноземців та осіб без громадянства»</w:t>
            </w:r>
            <w:r w:rsidR="009F56FC">
              <w:rPr>
                <w:sz w:val="20"/>
                <w:szCs w:val="20"/>
              </w:rPr>
              <w:t xml:space="preserve"> (далі – Закон)</w:t>
            </w:r>
            <w:r w:rsidRPr="00E8675B">
              <w:rPr>
                <w:sz w:val="20"/>
                <w:szCs w:val="20"/>
              </w:rPr>
              <w:t>;</w:t>
            </w:r>
          </w:p>
          <w:p w:rsidR="00A233B0" w:rsidRPr="00E8675B" w:rsidRDefault="00A233B0" w:rsidP="009D2E76">
            <w:pPr>
              <w:ind w:firstLine="470"/>
              <w:jc w:val="both"/>
              <w:rPr>
                <w:rFonts w:ascii="Verdana" w:hAnsi="Verdana"/>
                <w:sz w:val="16"/>
                <w:szCs w:val="16"/>
              </w:rPr>
            </w:pPr>
            <w:r>
              <w:rPr>
                <w:sz w:val="20"/>
                <w:szCs w:val="20"/>
              </w:rPr>
              <w:t>Закон України «Про імміграцію»;</w:t>
            </w:r>
          </w:p>
          <w:p w:rsidR="00E8675B" w:rsidRPr="00E8675B" w:rsidRDefault="00E8675B" w:rsidP="009D2E76">
            <w:pPr>
              <w:ind w:firstLine="470"/>
              <w:jc w:val="both"/>
              <w:rPr>
                <w:rFonts w:ascii="Verdana" w:hAnsi="Verdana"/>
                <w:sz w:val="16"/>
                <w:szCs w:val="16"/>
              </w:rPr>
            </w:pPr>
            <w:r w:rsidRPr="00E8675B">
              <w:rPr>
                <w:sz w:val="20"/>
                <w:szCs w:val="20"/>
              </w:rPr>
              <w:t>Закон України «Про адміністративні послуги».</w:t>
            </w:r>
          </w:p>
        </w:tc>
      </w:tr>
      <w:tr w:rsidR="00E8675B" w:rsidRPr="00E8675B" w:rsidTr="006124A5">
        <w:tc>
          <w:tcPr>
            <w:tcW w:w="661"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b/>
                <w:sz w:val="20"/>
                <w:szCs w:val="20"/>
                <w:lang w:eastAsia="uk-UA"/>
              </w:rPr>
              <w:t>5.</w:t>
            </w:r>
          </w:p>
        </w:tc>
        <w:tc>
          <w:tcPr>
            <w:tcW w:w="2827"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sz w:val="20"/>
                <w:szCs w:val="20"/>
                <w:lang w:eastAsia="uk-UA"/>
              </w:rPr>
              <w:t>Акти Кабінету Міністрів України</w:t>
            </w:r>
          </w:p>
        </w:tc>
        <w:tc>
          <w:tcPr>
            <w:tcW w:w="6366" w:type="dxa"/>
            <w:tcBorders>
              <w:top w:val="single" w:sz="4" w:space="0" w:color="000000"/>
              <w:left w:val="single" w:sz="4" w:space="0" w:color="000000"/>
              <w:bottom w:val="single" w:sz="4" w:space="0" w:color="000000"/>
              <w:right w:val="single" w:sz="4" w:space="0" w:color="000000"/>
            </w:tcBorders>
          </w:tcPr>
          <w:p w:rsidR="00E8675B" w:rsidRPr="00E8675B" w:rsidRDefault="003F7E4D" w:rsidP="009D2E76">
            <w:pPr>
              <w:ind w:firstLine="470"/>
              <w:jc w:val="both"/>
              <w:rPr>
                <w:rFonts w:eastAsia="Times New Roman" w:cs="Times New Roman"/>
                <w:sz w:val="20"/>
                <w:szCs w:val="20"/>
                <w:lang w:eastAsia="uk-UA"/>
              </w:rPr>
            </w:pPr>
            <w:r w:rsidRPr="003F7E4D">
              <w:rPr>
                <w:rFonts w:eastAsia="Times New Roman" w:cs="Times New Roman"/>
                <w:sz w:val="20"/>
                <w:szCs w:val="20"/>
                <w:lang w:eastAsia="uk-UA"/>
              </w:rPr>
              <w:t xml:space="preserve">Постанова </w:t>
            </w:r>
            <w:r>
              <w:rPr>
                <w:rFonts w:eastAsia="Times New Roman" w:cs="Times New Roman"/>
                <w:sz w:val="20"/>
                <w:szCs w:val="20"/>
                <w:lang w:eastAsia="uk-UA"/>
              </w:rPr>
              <w:t xml:space="preserve">Кабінету Міністрів України від 15 лютого </w:t>
            </w:r>
            <w:r w:rsidR="009D2E76">
              <w:rPr>
                <w:rFonts w:eastAsia="Times New Roman" w:cs="Times New Roman"/>
                <w:sz w:val="20"/>
                <w:szCs w:val="20"/>
                <w:lang w:eastAsia="uk-UA"/>
              </w:rPr>
              <w:br/>
            </w:r>
            <w:r w:rsidRPr="003F7E4D">
              <w:rPr>
                <w:rFonts w:eastAsia="Times New Roman" w:cs="Times New Roman"/>
                <w:sz w:val="20"/>
                <w:szCs w:val="20"/>
                <w:lang w:eastAsia="uk-UA"/>
              </w:rPr>
              <w:t xml:space="preserve">2012 </w:t>
            </w:r>
            <w:r>
              <w:rPr>
                <w:rFonts w:eastAsia="Times New Roman" w:cs="Times New Roman"/>
                <w:sz w:val="20"/>
                <w:szCs w:val="20"/>
                <w:lang w:eastAsia="uk-UA"/>
              </w:rPr>
              <w:t xml:space="preserve">року </w:t>
            </w:r>
            <w:r w:rsidRPr="003F7E4D">
              <w:rPr>
                <w:rFonts w:eastAsia="Times New Roman" w:cs="Times New Roman"/>
                <w:sz w:val="20"/>
                <w:szCs w:val="20"/>
                <w:lang w:eastAsia="uk-UA"/>
              </w:rPr>
              <w:t>№</w:t>
            </w:r>
            <w:r w:rsidR="009F56FC">
              <w:rPr>
                <w:rFonts w:eastAsia="Times New Roman" w:cs="Times New Roman"/>
                <w:sz w:val="20"/>
                <w:szCs w:val="20"/>
                <w:lang w:eastAsia="uk-UA"/>
              </w:rPr>
              <w:t xml:space="preserve"> 150</w:t>
            </w:r>
            <w:r w:rsidR="009E1528" w:rsidRPr="009E1528">
              <w:rPr>
                <w:rFonts w:eastAsia="Times New Roman" w:cs="Times New Roman"/>
                <w:sz w:val="20"/>
                <w:szCs w:val="20"/>
                <w:lang w:eastAsia="uk-UA"/>
              </w:rPr>
              <w:t xml:space="preserve"> </w:t>
            </w:r>
            <w:r>
              <w:rPr>
                <w:rFonts w:eastAsia="Times New Roman" w:cs="Times New Roman"/>
                <w:sz w:val="20"/>
                <w:szCs w:val="20"/>
                <w:lang w:eastAsia="uk-UA"/>
              </w:rPr>
              <w:t>«</w:t>
            </w:r>
            <w:r w:rsidRPr="003F7E4D">
              <w:rPr>
                <w:rFonts w:eastAsia="Times New Roman" w:cs="Times New Roman"/>
                <w:sz w:val="20"/>
                <w:szCs w:val="20"/>
                <w:lang w:eastAsia="uk-UA"/>
              </w:rPr>
              <w:t>Про затвердження Порядку продовження строку перебування та тимчасового проживання, продовження та скорочення строку тимчасового перебування іноземців та осіб без гр</w:t>
            </w:r>
            <w:r>
              <w:rPr>
                <w:rFonts w:eastAsia="Times New Roman" w:cs="Times New Roman"/>
                <w:sz w:val="20"/>
                <w:szCs w:val="20"/>
                <w:lang w:eastAsia="uk-UA"/>
              </w:rPr>
              <w:t>омадянства на території України»;</w:t>
            </w:r>
          </w:p>
          <w:p w:rsidR="003F7E4D" w:rsidRPr="00E8675B" w:rsidRDefault="00E8675B" w:rsidP="009D2E76">
            <w:pPr>
              <w:ind w:firstLine="470"/>
              <w:jc w:val="both"/>
              <w:rPr>
                <w:rFonts w:eastAsia="Times New Roman" w:cs="Times New Roman"/>
                <w:sz w:val="20"/>
                <w:szCs w:val="20"/>
                <w:lang w:eastAsia="uk-UA"/>
              </w:rPr>
            </w:pPr>
            <w:r w:rsidRPr="00E8675B">
              <w:rPr>
                <w:rFonts w:eastAsia="Times New Roman" w:cs="Times New Roman"/>
                <w:sz w:val="20"/>
                <w:szCs w:val="20"/>
                <w:lang w:eastAsia="uk-UA"/>
              </w:rPr>
              <w:t>Де</w:t>
            </w:r>
            <w:r w:rsidR="003F7E4D">
              <w:rPr>
                <w:rFonts w:eastAsia="Times New Roman" w:cs="Times New Roman"/>
                <w:sz w:val="20"/>
                <w:szCs w:val="20"/>
                <w:lang w:eastAsia="uk-UA"/>
              </w:rPr>
              <w:t>крет Кабінету Міністрів України</w:t>
            </w:r>
            <w:r w:rsidRPr="00E8675B">
              <w:rPr>
                <w:rFonts w:eastAsia="Times New Roman" w:cs="Times New Roman"/>
                <w:sz w:val="20"/>
                <w:szCs w:val="20"/>
                <w:lang w:eastAsia="uk-UA"/>
              </w:rPr>
              <w:t xml:space="preserve"> від 21 січня 1993 року </w:t>
            </w:r>
            <w:r w:rsidRPr="00E8675B">
              <w:rPr>
                <w:rFonts w:eastAsia="Times New Roman" w:cs="Times New Roman"/>
                <w:sz w:val="20"/>
                <w:szCs w:val="20"/>
                <w:lang w:eastAsia="uk-UA"/>
              </w:rPr>
              <w:br/>
              <w:t>№ 7-93«Про державне мито»;</w:t>
            </w:r>
          </w:p>
          <w:p w:rsidR="00E8675B" w:rsidRPr="00E8675B" w:rsidRDefault="003F7E4D" w:rsidP="009D2E76">
            <w:pPr>
              <w:ind w:firstLine="470"/>
              <w:jc w:val="both"/>
              <w:rPr>
                <w:rFonts w:eastAsia="Times New Roman" w:cs="Times New Roman"/>
                <w:sz w:val="20"/>
                <w:szCs w:val="20"/>
                <w:lang w:eastAsia="uk-UA"/>
              </w:rPr>
            </w:pPr>
            <w:r>
              <w:rPr>
                <w:rFonts w:eastAsia="Times New Roman" w:cs="Times New Roman"/>
                <w:sz w:val="20"/>
                <w:szCs w:val="20"/>
                <w:lang w:eastAsia="uk-UA"/>
              </w:rPr>
              <w:t>п</w:t>
            </w:r>
            <w:r w:rsidRPr="003F7E4D">
              <w:rPr>
                <w:rFonts w:eastAsia="Times New Roman" w:cs="Times New Roman"/>
                <w:sz w:val="20"/>
                <w:szCs w:val="20"/>
                <w:lang w:eastAsia="uk-UA"/>
              </w:rPr>
              <w:t>останова</w:t>
            </w:r>
            <w:r w:rsidRPr="00E8675B">
              <w:rPr>
                <w:rFonts w:eastAsia="Times New Roman" w:cs="Times New Roman"/>
                <w:sz w:val="20"/>
                <w:szCs w:val="20"/>
                <w:lang w:eastAsia="uk-UA"/>
              </w:rPr>
              <w:t xml:space="preserve"> </w:t>
            </w:r>
            <w:r w:rsidRPr="003F7E4D">
              <w:rPr>
                <w:rFonts w:eastAsia="Times New Roman" w:cs="Times New Roman"/>
                <w:sz w:val="20"/>
                <w:szCs w:val="20"/>
                <w:lang w:eastAsia="uk-UA"/>
              </w:rPr>
              <w:t xml:space="preserve">Кабінету Міністрів України </w:t>
            </w:r>
            <w:r>
              <w:rPr>
                <w:rFonts w:eastAsia="Times New Roman" w:cs="Times New Roman"/>
                <w:sz w:val="20"/>
                <w:szCs w:val="20"/>
                <w:lang w:eastAsia="uk-UA"/>
              </w:rPr>
              <w:t xml:space="preserve">від </w:t>
            </w:r>
            <w:r w:rsidR="005C67F5">
              <w:rPr>
                <w:rFonts w:eastAsia="Times New Roman" w:cs="Times New Roman"/>
                <w:sz w:val="20"/>
                <w:szCs w:val="20"/>
                <w:lang w:eastAsia="uk-UA"/>
              </w:rPr>
              <w:t>0</w:t>
            </w:r>
            <w:r>
              <w:rPr>
                <w:rFonts w:eastAsia="Times New Roman" w:cs="Times New Roman"/>
                <w:sz w:val="20"/>
                <w:szCs w:val="20"/>
                <w:lang w:eastAsia="uk-UA"/>
              </w:rPr>
              <w:t xml:space="preserve">4 червня </w:t>
            </w:r>
            <w:r w:rsidR="009D2E76">
              <w:rPr>
                <w:rFonts w:eastAsia="Times New Roman" w:cs="Times New Roman"/>
                <w:sz w:val="20"/>
                <w:szCs w:val="20"/>
                <w:lang w:eastAsia="uk-UA"/>
              </w:rPr>
              <w:br/>
            </w:r>
            <w:r w:rsidRPr="003F7E4D">
              <w:rPr>
                <w:rFonts w:eastAsia="Times New Roman" w:cs="Times New Roman"/>
                <w:sz w:val="20"/>
                <w:szCs w:val="20"/>
                <w:lang w:eastAsia="uk-UA"/>
              </w:rPr>
              <w:t>2007</w:t>
            </w:r>
            <w:r>
              <w:rPr>
                <w:rFonts w:eastAsia="Times New Roman" w:cs="Times New Roman"/>
                <w:sz w:val="20"/>
                <w:szCs w:val="20"/>
                <w:lang w:eastAsia="uk-UA"/>
              </w:rPr>
              <w:t xml:space="preserve"> року № 795 «</w:t>
            </w:r>
            <w:r w:rsidRPr="003F7E4D">
              <w:rPr>
                <w:rFonts w:eastAsia="Times New Roman" w:cs="Times New Roman"/>
                <w:bCs/>
                <w:sz w:val="20"/>
                <w:szCs w:val="20"/>
                <w:lang w:eastAsia="uk-UA"/>
              </w:rPr>
              <w:t>Про затвердження переліку платних послуг, які надаються підрозділами Міністерства внутрішніх справ, Національної поліції та Державної міграційної служби, і розміру плати за їх надання</w:t>
            </w:r>
            <w:r>
              <w:rPr>
                <w:rFonts w:eastAsia="Times New Roman" w:cs="Times New Roman"/>
                <w:sz w:val="20"/>
                <w:szCs w:val="20"/>
                <w:lang w:eastAsia="uk-UA"/>
              </w:rPr>
              <w:t>».</w:t>
            </w:r>
          </w:p>
        </w:tc>
      </w:tr>
      <w:tr w:rsidR="00E8675B" w:rsidRPr="00E8675B" w:rsidTr="006124A5">
        <w:tc>
          <w:tcPr>
            <w:tcW w:w="661"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b/>
                <w:sz w:val="20"/>
                <w:szCs w:val="20"/>
                <w:lang w:eastAsia="uk-UA"/>
              </w:rPr>
              <w:t>6.</w:t>
            </w:r>
          </w:p>
        </w:tc>
        <w:tc>
          <w:tcPr>
            <w:tcW w:w="2827"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sz w:val="20"/>
                <w:szCs w:val="20"/>
                <w:lang w:eastAsia="uk-UA"/>
              </w:rPr>
              <w:t>Акти центральних органів виконавчої влади</w:t>
            </w:r>
          </w:p>
          <w:p w:rsidR="00E8675B" w:rsidRPr="00E8675B" w:rsidRDefault="00E8675B" w:rsidP="00E8675B">
            <w:pPr>
              <w:jc w:val="center"/>
              <w:rPr>
                <w:rFonts w:ascii="Verdana" w:eastAsia="Times New Roman" w:hAnsi="Verdana" w:cs="Times New Roman"/>
                <w:sz w:val="16"/>
                <w:szCs w:val="16"/>
                <w:lang w:eastAsia="uk-UA"/>
              </w:rPr>
            </w:pPr>
          </w:p>
        </w:tc>
        <w:tc>
          <w:tcPr>
            <w:tcW w:w="6366" w:type="dxa"/>
            <w:tcBorders>
              <w:top w:val="single" w:sz="4" w:space="0" w:color="000000"/>
              <w:left w:val="single" w:sz="4" w:space="0" w:color="000000"/>
              <w:bottom w:val="single" w:sz="4" w:space="0" w:color="000000"/>
              <w:right w:val="single" w:sz="4" w:space="0" w:color="000000"/>
            </w:tcBorders>
          </w:tcPr>
          <w:p w:rsidR="00E8675B" w:rsidRPr="009F56FC" w:rsidRDefault="003F7E4D" w:rsidP="009D2E76">
            <w:pPr>
              <w:ind w:firstLine="470"/>
              <w:jc w:val="both"/>
              <w:rPr>
                <w:rFonts w:eastAsia="Times New Roman" w:cs="Times New Roman"/>
                <w:sz w:val="20"/>
                <w:szCs w:val="20"/>
                <w:lang w:eastAsia="uk-UA"/>
              </w:rPr>
            </w:pPr>
            <w:r>
              <w:rPr>
                <w:rFonts w:eastAsia="Times New Roman" w:cs="Times New Roman"/>
                <w:sz w:val="20"/>
                <w:szCs w:val="20"/>
                <w:lang w:eastAsia="uk-UA"/>
              </w:rPr>
              <w:t xml:space="preserve">Наказ Міністерства внутрішніх справ України від 20 липня </w:t>
            </w:r>
            <w:r w:rsidR="0093469E">
              <w:rPr>
                <w:rFonts w:eastAsia="Times New Roman" w:cs="Times New Roman"/>
                <w:sz w:val="20"/>
                <w:szCs w:val="20"/>
                <w:lang w:eastAsia="uk-UA"/>
              </w:rPr>
              <w:br/>
            </w:r>
            <w:r>
              <w:rPr>
                <w:rFonts w:eastAsia="Times New Roman" w:cs="Times New Roman"/>
                <w:sz w:val="20"/>
                <w:szCs w:val="20"/>
                <w:lang w:eastAsia="uk-UA"/>
              </w:rPr>
              <w:t>2015 року № 884 «</w:t>
            </w:r>
            <w:r w:rsidRPr="003F7E4D">
              <w:rPr>
                <w:rFonts w:eastAsia="Times New Roman" w:cs="Times New Roman"/>
                <w:sz w:val="20"/>
                <w:szCs w:val="20"/>
                <w:lang w:eastAsia="uk-UA"/>
              </w:rPr>
              <w:t>Про затвердження Порядку обчислення строку тимчасового перебування в Україні іноземців, які є громадянами держав з безвізовим порядком в’їзду</w:t>
            </w:r>
            <w:r>
              <w:rPr>
                <w:rFonts w:eastAsia="Times New Roman" w:cs="Times New Roman"/>
                <w:sz w:val="20"/>
                <w:szCs w:val="20"/>
                <w:lang w:eastAsia="uk-UA"/>
              </w:rPr>
              <w:t>»</w:t>
            </w:r>
            <w:r w:rsidR="009F56FC">
              <w:rPr>
                <w:rFonts w:eastAsia="Times New Roman" w:cs="Times New Roman"/>
                <w:sz w:val="20"/>
                <w:szCs w:val="20"/>
                <w:lang w:eastAsia="uk-UA"/>
              </w:rPr>
              <w:t>, зареєстрований в Міністерстві юстиції України 05 серпня 2015 р</w:t>
            </w:r>
            <w:r w:rsidR="00E052CA">
              <w:rPr>
                <w:rFonts w:eastAsia="Times New Roman" w:cs="Times New Roman"/>
                <w:sz w:val="20"/>
                <w:szCs w:val="20"/>
                <w:lang w:eastAsia="uk-UA"/>
              </w:rPr>
              <w:t>оку</w:t>
            </w:r>
            <w:r w:rsidR="009F56FC">
              <w:rPr>
                <w:rFonts w:eastAsia="Times New Roman" w:cs="Times New Roman"/>
                <w:sz w:val="20"/>
                <w:szCs w:val="20"/>
                <w:lang w:eastAsia="uk-UA"/>
              </w:rPr>
              <w:t xml:space="preserve"> </w:t>
            </w:r>
            <w:r w:rsidR="009F56FC" w:rsidRPr="009F56FC">
              <w:rPr>
                <w:rFonts w:eastAsia="Times New Roman" w:cs="Times New Roman"/>
                <w:sz w:val="20"/>
                <w:szCs w:val="20"/>
                <w:lang w:eastAsia="uk-UA"/>
              </w:rPr>
              <w:t xml:space="preserve">за </w:t>
            </w:r>
            <w:r w:rsidR="00E052CA">
              <w:rPr>
                <w:rFonts w:eastAsia="Times New Roman" w:cs="Times New Roman"/>
                <w:sz w:val="20"/>
                <w:szCs w:val="20"/>
                <w:lang w:eastAsia="uk-UA"/>
              </w:rPr>
              <w:br/>
            </w:r>
            <w:r w:rsidR="009F56FC" w:rsidRPr="009F56FC">
              <w:rPr>
                <w:rFonts w:eastAsia="Times New Roman" w:cs="Times New Roman"/>
                <w:sz w:val="20"/>
                <w:szCs w:val="20"/>
                <w:lang w:eastAsia="uk-UA"/>
              </w:rPr>
              <w:t>№ 944/27389</w:t>
            </w:r>
            <w:r w:rsidR="00A233B0">
              <w:rPr>
                <w:rFonts w:eastAsia="Times New Roman" w:cs="Times New Roman"/>
                <w:sz w:val="20"/>
                <w:szCs w:val="20"/>
                <w:lang w:eastAsia="uk-UA"/>
              </w:rPr>
              <w:t>»</w:t>
            </w:r>
            <w:r>
              <w:rPr>
                <w:rFonts w:eastAsia="Times New Roman" w:cs="Times New Roman"/>
                <w:sz w:val="20"/>
                <w:szCs w:val="20"/>
                <w:lang w:eastAsia="uk-UA"/>
              </w:rPr>
              <w:t>.</w:t>
            </w:r>
          </w:p>
        </w:tc>
      </w:tr>
      <w:tr w:rsidR="00E8675B" w:rsidRPr="00E8675B" w:rsidTr="006124A5">
        <w:tc>
          <w:tcPr>
            <w:tcW w:w="661"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b/>
                <w:sz w:val="20"/>
                <w:szCs w:val="20"/>
                <w:lang w:eastAsia="uk-UA"/>
              </w:rPr>
              <w:t>7.</w:t>
            </w:r>
          </w:p>
        </w:tc>
        <w:tc>
          <w:tcPr>
            <w:tcW w:w="2827"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sz w:val="20"/>
                <w:szCs w:val="20"/>
                <w:lang w:eastAsia="uk-UA"/>
              </w:rPr>
              <w:t xml:space="preserve">Акти місцевих органів виконавчої влади/ органів </w:t>
            </w:r>
            <w:r w:rsidRPr="00E8675B">
              <w:rPr>
                <w:rFonts w:eastAsia="Times New Roman" w:cs="Times New Roman"/>
                <w:sz w:val="20"/>
                <w:szCs w:val="20"/>
                <w:lang w:eastAsia="uk-UA"/>
              </w:rPr>
              <w:lastRenderedPageBreak/>
              <w:t>місцевого самоврядування</w:t>
            </w:r>
          </w:p>
          <w:p w:rsidR="00E8675B" w:rsidRPr="00E8675B" w:rsidRDefault="00E8675B" w:rsidP="00E8675B">
            <w:pPr>
              <w:jc w:val="center"/>
              <w:rPr>
                <w:rFonts w:ascii="Verdana" w:eastAsia="Times New Roman" w:hAnsi="Verdana" w:cs="Times New Roman"/>
                <w:sz w:val="16"/>
                <w:szCs w:val="16"/>
                <w:lang w:eastAsia="uk-UA"/>
              </w:rPr>
            </w:pPr>
          </w:p>
        </w:tc>
        <w:tc>
          <w:tcPr>
            <w:tcW w:w="6366" w:type="dxa"/>
            <w:tcBorders>
              <w:top w:val="single" w:sz="4" w:space="0" w:color="000000"/>
              <w:left w:val="single" w:sz="4" w:space="0" w:color="000000"/>
              <w:bottom w:val="single" w:sz="4" w:space="0" w:color="000000"/>
              <w:right w:val="single" w:sz="4" w:space="0" w:color="000000"/>
            </w:tcBorders>
          </w:tcPr>
          <w:p w:rsidR="00E8675B" w:rsidRPr="00E8675B" w:rsidRDefault="00E8675B" w:rsidP="00A206D2">
            <w:pPr>
              <w:ind w:firstLine="470"/>
              <w:rPr>
                <w:rFonts w:ascii="Verdana" w:eastAsia="Times New Roman" w:hAnsi="Verdana" w:cs="Times New Roman"/>
                <w:sz w:val="16"/>
                <w:szCs w:val="16"/>
                <w:lang w:eastAsia="uk-UA"/>
              </w:rPr>
            </w:pPr>
            <w:r w:rsidRPr="00E8675B">
              <w:rPr>
                <w:rFonts w:eastAsia="Times New Roman" w:cs="Times New Roman"/>
                <w:sz w:val="20"/>
                <w:szCs w:val="20"/>
                <w:lang w:eastAsia="uk-UA"/>
              </w:rPr>
              <w:lastRenderedPageBreak/>
              <w:t>Відсутні</w:t>
            </w:r>
          </w:p>
        </w:tc>
      </w:tr>
      <w:tr w:rsidR="00E8675B" w:rsidRPr="00E8675B" w:rsidTr="007C18B8">
        <w:trPr>
          <w:trHeight w:val="253"/>
        </w:trPr>
        <w:tc>
          <w:tcPr>
            <w:tcW w:w="9854" w:type="dxa"/>
            <w:gridSpan w:val="3"/>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b/>
                <w:sz w:val="20"/>
                <w:szCs w:val="20"/>
                <w:lang w:eastAsia="uk-UA"/>
              </w:rPr>
              <w:lastRenderedPageBreak/>
              <w:t>Умови отримання адміністративної послуги</w:t>
            </w:r>
          </w:p>
        </w:tc>
      </w:tr>
      <w:tr w:rsidR="00E8675B" w:rsidRPr="00E8675B" w:rsidTr="006124A5">
        <w:tc>
          <w:tcPr>
            <w:tcW w:w="661"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b/>
                <w:sz w:val="20"/>
                <w:szCs w:val="20"/>
                <w:lang w:eastAsia="uk-UA"/>
              </w:rPr>
              <w:t>8.</w:t>
            </w:r>
          </w:p>
        </w:tc>
        <w:tc>
          <w:tcPr>
            <w:tcW w:w="2827"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9D2E76">
            <w:pPr>
              <w:jc w:val="center"/>
              <w:rPr>
                <w:rFonts w:ascii="Verdana" w:eastAsia="Times New Roman" w:hAnsi="Verdana" w:cs="Times New Roman"/>
                <w:sz w:val="16"/>
                <w:szCs w:val="16"/>
                <w:lang w:eastAsia="uk-UA"/>
              </w:rPr>
            </w:pPr>
            <w:r w:rsidRPr="00E8675B">
              <w:rPr>
                <w:rFonts w:eastAsia="Times New Roman" w:cs="Times New Roman"/>
                <w:sz w:val="20"/>
                <w:szCs w:val="20"/>
                <w:lang w:eastAsia="uk-UA"/>
              </w:rPr>
              <w:t xml:space="preserve">Підстава для </w:t>
            </w:r>
            <w:r w:rsidR="009D2E76">
              <w:rPr>
                <w:rFonts w:eastAsia="Times New Roman" w:cs="Times New Roman"/>
                <w:sz w:val="20"/>
                <w:szCs w:val="20"/>
                <w:lang w:eastAsia="uk-UA"/>
              </w:rPr>
              <w:t xml:space="preserve">отримання </w:t>
            </w:r>
            <w:r w:rsidRPr="00E8675B">
              <w:rPr>
                <w:rFonts w:eastAsia="Times New Roman" w:cs="Times New Roman"/>
                <w:sz w:val="20"/>
                <w:szCs w:val="20"/>
                <w:lang w:eastAsia="uk-UA"/>
              </w:rPr>
              <w:t>адміністративної послуги</w:t>
            </w:r>
          </w:p>
        </w:tc>
        <w:tc>
          <w:tcPr>
            <w:tcW w:w="6366" w:type="dxa"/>
            <w:tcBorders>
              <w:top w:val="single" w:sz="4" w:space="0" w:color="000000"/>
              <w:left w:val="single" w:sz="4" w:space="0" w:color="000000"/>
              <w:bottom w:val="single" w:sz="4" w:space="0" w:color="000000"/>
              <w:right w:val="single" w:sz="4" w:space="0" w:color="000000"/>
            </w:tcBorders>
          </w:tcPr>
          <w:p w:rsidR="00E8675B" w:rsidRPr="006D7907" w:rsidRDefault="0093469E" w:rsidP="006D7907">
            <w:pPr>
              <w:ind w:firstLine="470"/>
              <w:jc w:val="both"/>
              <w:rPr>
                <w:rFonts w:eastAsia="Times New Roman" w:cs="Times New Roman"/>
                <w:sz w:val="20"/>
                <w:szCs w:val="20"/>
                <w:lang w:eastAsia="uk-UA"/>
              </w:rPr>
            </w:pPr>
            <w:r w:rsidRPr="0093469E">
              <w:rPr>
                <w:rFonts w:eastAsia="Times New Roman" w:cs="Times New Roman"/>
                <w:sz w:val="20"/>
                <w:szCs w:val="20"/>
                <w:lang w:eastAsia="uk-UA"/>
              </w:rPr>
              <w:t>Строк перебування іноземців та осіб без громадянства, які тимчасово перебувають на території України (крім осіб, які відповідно до частин четвертої та п</w:t>
            </w:r>
            <w:r w:rsidR="00DE54B8">
              <w:rPr>
                <w:rFonts w:eastAsia="Times New Roman" w:cs="Times New Roman"/>
                <w:sz w:val="20"/>
                <w:szCs w:val="20"/>
                <w:lang w:eastAsia="uk-UA"/>
              </w:rPr>
              <w:t xml:space="preserve">’ятої статті 16 Закону </w:t>
            </w:r>
            <w:r w:rsidRPr="0093469E">
              <w:rPr>
                <w:rFonts w:eastAsia="Times New Roman" w:cs="Times New Roman"/>
                <w:sz w:val="20"/>
                <w:szCs w:val="20"/>
                <w:lang w:eastAsia="uk-UA"/>
              </w:rPr>
              <w:t>звільняються від реєстрації або реєструються у МЗС та його представництвах), продовжується ДМС, її територіальними органами за наявності обґрунтованих підстав (лікування, пологи, догляд за хворим членом родини, вимушена зупинка на території України у зв’язку з надзвичайними обставинами, оформлення спадщини, наявність підстав для оформлення посвідки на постійне чи тимчасове проживання, подання заяви про отримання дозволу на імміграцію чи набуття громадянства України, а також інші обставини, що унеможливлюють виїзд іноземця або особи без громадянства) та за умови подання підтвердних документів - на період існування таких підстав.</w:t>
            </w:r>
          </w:p>
        </w:tc>
      </w:tr>
      <w:tr w:rsidR="00E8675B" w:rsidRPr="00E8675B" w:rsidTr="006124A5">
        <w:tc>
          <w:tcPr>
            <w:tcW w:w="661" w:type="dxa"/>
            <w:tcBorders>
              <w:top w:val="single" w:sz="4" w:space="0" w:color="000000"/>
              <w:left w:val="single" w:sz="4" w:space="0" w:color="000000"/>
              <w:bottom w:val="single" w:sz="4" w:space="0" w:color="000000"/>
              <w:right w:val="single" w:sz="4" w:space="0" w:color="000000"/>
            </w:tcBorders>
          </w:tcPr>
          <w:p w:rsidR="00E8675B" w:rsidRPr="00E8675B" w:rsidRDefault="00E8675B" w:rsidP="00E8675B">
            <w:pPr>
              <w:jc w:val="center"/>
              <w:rPr>
                <w:rFonts w:ascii="Verdana" w:eastAsia="Times New Roman" w:hAnsi="Verdana" w:cs="Times New Roman"/>
                <w:b/>
                <w:sz w:val="16"/>
                <w:szCs w:val="16"/>
                <w:lang w:eastAsia="uk-UA"/>
              </w:rPr>
            </w:pPr>
          </w:p>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b/>
                <w:sz w:val="20"/>
                <w:szCs w:val="20"/>
                <w:lang w:eastAsia="uk-UA"/>
              </w:rPr>
              <w:t>9.</w:t>
            </w:r>
          </w:p>
        </w:tc>
        <w:tc>
          <w:tcPr>
            <w:tcW w:w="2827" w:type="dxa"/>
            <w:tcBorders>
              <w:top w:val="single" w:sz="4" w:space="0" w:color="000000"/>
              <w:left w:val="single" w:sz="4" w:space="0" w:color="000000"/>
              <w:bottom w:val="single" w:sz="4" w:space="0" w:color="000000"/>
              <w:right w:val="single" w:sz="4" w:space="0" w:color="000000"/>
            </w:tcBorders>
          </w:tcPr>
          <w:p w:rsidR="00E8675B" w:rsidRPr="00E8675B" w:rsidRDefault="00E8675B" w:rsidP="00E8675B">
            <w:pPr>
              <w:jc w:val="center"/>
              <w:rPr>
                <w:rFonts w:ascii="Verdana" w:eastAsia="Times New Roman" w:hAnsi="Verdana" w:cs="Times New Roman"/>
                <w:sz w:val="16"/>
                <w:szCs w:val="16"/>
                <w:lang w:eastAsia="uk-UA"/>
              </w:rPr>
            </w:pPr>
          </w:p>
          <w:p w:rsidR="00E8675B" w:rsidRPr="00E8675B" w:rsidRDefault="009D2E76" w:rsidP="009D2E76">
            <w:pPr>
              <w:jc w:val="center"/>
              <w:rPr>
                <w:rFonts w:ascii="Verdana" w:eastAsia="Times New Roman" w:hAnsi="Verdana" w:cs="Times New Roman"/>
                <w:sz w:val="16"/>
                <w:szCs w:val="16"/>
                <w:lang w:eastAsia="uk-UA"/>
              </w:rPr>
            </w:pPr>
            <w:r>
              <w:rPr>
                <w:rFonts w:eastAsia="Times New Roman" w:cs="Times New Roman"/>
                <w:sz w:val="20"/>
                <w:szCs w:val="20"/>
                <w:lang w:eastAsia="uk-UA"/>
              </w:rPr>
              <w:t>П</w:t>
            </w:r>
            <w:r w:rsidR="00E8675B" w:rsidRPr="00E8675B">
              <w:rPr>
                <w:rFonts w:eastAsia="Times New Roman" w:cs="Times New Roman"/>
                <w:sz w:val="20"/>
                <w:szCs w:val="20"/>
                <w:lang w:eastAsia="uk-UA"/>
              </w:rPr>
              <w:t>ерелік документів, необхідних для отри</w:t>
            </w:r>
            <w:r>
              <w:rPr>
                <w:rFonts w:eastAsia="Times New Roman" w:cs="Times New Roman"/>
                <w:sz w:val="20"/>
                <w:szCs w:val="20"/>
                <w:lang w:eastAsia="uk-UA"/>
              </w:rPr>
              <w:t>мання адміністративної послуги</w:t>
            </w:r>
          </w:p>
        </w:tc>
        <w:tc>
          <w:tcPr>
            <w:tcW w:w="6366" w:type="dxa"/>
            <w:tcBorders>
              <w:top w:val="single" w:sz="4" w:space="0" w:color="000000"/>
              <w:left w:val="single" w:sz="4" w:space="0" w:color="000000"/>
              <w:bottom w:val="single" w:sz="4" w:space="0" w:color="000000"/>
              <w:right w:val="single" w:sz="4" w:space="0" w:color="000000"/>
            </w:tcBorders>
          </w:tcPr>
          <w:p w:rsidR="00DE54B8" w:rsidRPr="00DE54B8" w:rsidRDefault="00DE54B8" w:rsidP="00904E6F">
            <w:pPr>
              <w:ind w:firstLine="457"/>
              <w:jc w:val="center"/>
              <w:rPr>
                <w:rFonts w:eastAsia="Times New Roman" w:cs="Times New Roman"/>
                <w:b/>
                <w:sz w:val="20"/>
                <w:szCs w:val="20"/>
                <w:lang w:eastAsia="uk-UA"/>
              </w:rPr>
            </w:pPr>
            <w:r w:rsidRPr="00DE54B8">
              <w:rPr>
                <w:rFonts w:eastAsia="Times New Roman" w:cs="Times New Roman"/>
                <w:b/>
                <w:sz w:val="20"/>
                <w:szCs w:val="20"/>
                <w:lang w:eastAsia="uk-UA"/>
              </w:rPr>
              <w:t>Для продовження строку перебування в Україні разом із заявою подаються такі документи:</w:t>
            </w:r>
          </w:p>
          <w:p w:rsidR="00DE54B8" w:rsidRPr="00DE54B8" w:rsidRDefault="00DE54B8" w:rsidP="00DE54B8">
            <w:pPr>
              <w:ind w:firstLine="457"/>
              <w:jc w:val="both"/>
              <w:rPr>
                <w:rFonts w:eastAsia="Times New Roman" w:cs="Times New Roman"/>
                <w:sz w:val="20"/>
                <w:szCs w:val="20"/>
                <w:lang w:eastAsia="uk-UA"/>
              </w:rPr>
            </w:pPr>
            <w:bookmarkStart w:id="0" w:name="n121"/>
            <w:bookmarkEnd w:id="0"/>
            <w:r w:rsidRPr="00DE54B8">
              <w:rPr>
                <w:rFonts w:eastAsia="Times New Roman" w:cs="Times New Roman"/>
                <w:sz w:val="20"/>
                <w:szCs w:val="20"/>
                <w:lang w:eastAsia="uk-UA"/>
              </w:rPr>
              <w:t>1) документи, що підтверджують наявність підстав для подальшого перебування на території України;</w:t>
            </w:r>
          </w:p>
          <w:p w:rsidR="002A19F9" w:rsidRDefault="00DE54B8" w:rsidP="00DE54B8">
            <w:pPr>
              <w:ind w:firstLine="457"/>
              <w:jc w:val="both"/>
              <w:rPr>
                <w:rFonts w:eastAsia="Times New Roman" w:cs="Times New Roman"/>
                <w:sz w:val="20"/>
                <w:szCs w:val="20"/>
                <w:lang w:eastAsia="uk-UA"/>
              </w:rPr>
            </w:pPr>
            <w:bookmarkStart w:id="1" w:name="n122"/>
            <w:bookmarkEnd w:id="1"/>
            <w:r w:rsidRPr="00DE54B8">
              <w:rPr>
                <w:rFonts w:eastAsia="Times New Roman" w:cs="Times New Roman"/>
                <w:sz w:val="20"/>
                <w:szCs w:val="20"/>
                <w:lang w:eastAsia="uk-UA"/>
              </w:rPr>
              <w:t xml:space="preserve">2) </w:t>
            </w:r>
            <w:r w:rsidR="002A19F9" w:rsidRPr="002A19F9">
              <w:rPr>
                <w:rFonts w:eastAsia="Times New Roman" w:cs="Times New Roman"/>
                <w:sz w:val="20"/>
                <w:szCs w:val="20"/>
                <w:lang w:eastAsia="uk-UA"/>
              </w:rPr>
              <w:t>дійсний паспортний документ іноземця (паспортні документи - у разі коли іноземець має одночасно громадянство (підданство) кількох держав (множинне громадянство) або документ, що посвідчує особу без громадянства, та копії сторінок паспортного документа іноземця або особи без громадянства, що містять особисті дані, з перекладом на українську мову, засвідченим в установленому порядку.</w:t>
            </w:r>
          </w:p>
          <w:p w:rsidR="002A19F9" w:rsidRDefault="002A19F9" w:rsidP="00DE54B8">
            <w:pPr>
              <w:ind w:firstLine="457"/>
              <w:jc w:val="both"/>
              <w:rPr>
                <w:rFonts w:eastAsia="Times New Roman" w:cs="Times New Roman"/>
                <w:sz w:val="20"/>
                <w:szCs w:val="20"/>
                <w:lang w:eastAsia="uk-UA"/>
              </w:rPr>
            </w:pPr>
            <w:r w:rsidRPr="002A19F9">
              <w:rPr>
                <w:rFonts w:eastAsia="Times New Roman" w:cs="Times New Roman"/>
                <w:sz w:val="20"/>
                <w:szCs w:val="20"/>
                <w:lang w:eastAsia="uk-UA"/>
              </w:rPr>
              <w:t>Особа, яка проходила військову службу за контрактом у Збройних Силах, Держспецтрансслужбі або Національній гвардії, а також особ</w:t>
            </w:r>
            <w:r>
              <w:rPr>
                <w:rFonts w:eastAsia="Times New Roman" w:cs="Times New Roman"/>
                <w:sz w:val="20"/>
                <w:szCs w:val="20"/>
                <w:lang w:eastAsia="uk-UA"/>
              </w:rPr>
              <w:t>а, зазначена в пункті 1</w:t>
            </w:r>
            <w:r w:rsidRPr="002A19F9">
              <w:rPr>
                <w:rFonts w:eastAsia="Times New Roman" w:cs="Times New Roman"/>
                <w:sz w:val="20"/>
                <w:szCs w:val="20"/>
                <w:vertAlign w:val="superscript"/>
                <w:lang w:eastAsia="uk-UA"/>
              </w:rPr>
              <w:t>1</w:t>
            </w:r>
            <w:r w:rsidRPr="002A19F9">
              <w:rPr>
                <w:rFonts w:eastAsia="Times New Roman" w:cs="Times New Roman"/>
                <w:sz w:val="20"/>
                <w:szCs w:val="20"/>
                <w:lang w:eastAsia="uk-UA"/>
              </w:rPr>
              <w:t xml:space="preserve"> частини т</w:t>
            </w:r>
            <w:r>
              <w:rPr>
                <w:rFonts w:eastAsia="Times New Roman" w:cs="Times New Roman"/>
                <w:sz w:val="20"/>
                <w:szCs w:val="20"/>
                <w:lang w:eastAsia="uk-UA"/>
              </w:rPr>
              <w:t>ретьої статті 4 Закону України «</w:t>
            </w:r>
            <w:r w:rsidRPr="002A19F9">
              <w:rPr>
                <w:rFonts w:eastAsia="Times New Roman" w:cs="Times New Roman"/>
                <w:sz w:val="20"/>
                <w:szCs w:val="20"/>
                <w:lang w:eastAsia="uk-UA"/>
              </w:rPr>
              <w:t>Про імміграцію</w:t>
            </w:r>
            <w:r>
              <w:rPr>
                <w:rFonts w:eastAsia="Times New Roman" w:cs="Times New Roman"/>
                <w:sz w:val="20"/>
                <w:szCs w:val="20"/>
                <w:lang w:eastAsia="uk-UA"/>
              </w:rPr>
              <w:t>»</w:t>
            </w:r>
            <w:r w:rsidRPr="002A19F9">
              <w:rPr>
                <w:rFonts w:eastAsia="Times New Roman" w:cs="Times New Roman"/>
                <w:sz w:val="20"/>
                <w:szCs w:val="20"/>
                <w:lang w:eastAsia="uk-UA"/>
              </w:rPr>
              <w:t xml:space="preserve">, може подати паспортний документ, строк дії якого закінчився або який підлягає обміну, якщо за отриманням нового документа особа зобов’язана звернутися до органів державної влади країни громадянської належності або країни попереднього постійного проживання, якщо така країна вчинила акт збройної агресії проти України або не визнає територіальну цілісність та суверенітет України, або відмовляється визнавати протиправність посягань на територіальну цілісність та суверенітет України, зокрема голосувала проти Резолюції Генеральної Асамблеї Організації Об’єднаних Націй </w:t>
            </w:r>
            <w:r>
              <w:rPr>
                <w:rFonts w:eastAsia="Times New Roman" w:cs="Times New Roman"/>
                <w:sz w:val="20"/>
                <w:szCs w:val="20"/>
                <w:lang w:eastAsia="uk-UA"/>
              </w:rPr>
              <w:t>«</w:t>
            </w:r>
            <w:r w:rsidRPr="002A19F9">
              <w:rPr>
                <w:rFonts w:eastAsia="Times New Roman" w:cs="Times New Roman"/>
                <w:sz w:val="20"/>
                <w:szCs w:val="20"/>
                <w:lang w:eastAsia="uk-UA"/>
              </w:rPr>
              <w:t>Про т</w:t>
            </w:r>
            <w:r>
              <w:rPr>
                <w:rFonts w:eastAsia="Times New Roman" w:cs="Times New Roman"/>
                <w:sz w:val="20"/>
                <w:szCs w:val="20"/>
                <w:lang w:eastAsia="uk-UA"/>
              </w:rPr>
              <w:t>ериторіальну цілісність України»</w:t>
            </w:r>
            <w:r w:rsidRPr="002A19F9">
              <w:rPr>
                <w:rFonts w:eastAsia="Times New Roman" w:cs="Times New Roman"/>
                <w:sz w:val="20"/>
                <w:szCs w:val="20"/>
                <w:lang w:eastAsia="uk-UA"/>
              </w:rPr>
              <w:t xml:space="preserve"> </w:t>
            </w:r>
            <w:r>
              <w:rPr>
                <w:rFonts w:eastAsia="Times New Roman" w:cs="Times New Roman"/>
                <w:sz w:val="20"/>
                <w:szCs w:val="20"/>
                <w:lang w:eastAsia="uk-UA"/>
              </w:rPr>
              <w:br/>
            </w:r>
            <w:r w:rsidRPr="002A19F9">
              <w:rPr>
                <w:rFonts w:eastAsia="Times New Roman" w:cs="Times New Roman"/>
                <w:sz w:val="20"/>
                <w:szCs w:val="20"/>
                <w:lang w:eastAsia="uk-UA"/>
              </w:rPr>
              <w:t>від 27 березня 2014 р</w:t>
            </w:r>
            <w:r>
              <w:rPr>
                <w:rFonts w:eastAsia="Times New Roman" w:cs="Times New Roman"/>
                <w:sz w:val="20"/>
                <w:szCs w:val="20"/>
                <w:lang w:eastAsia="uk-UA"/>
              </w:rPr>
              <w:t>оку</w:t>
            </w:r>
            <w:r w:rsidRPr="002A19F9">
              <w:rPr>
                <w:rFonts w:eastAsia="Times New Roman" w:cs="Times New Roman"/>
                <w:sz w:val="20"/>
                <w:szCs w:val="20"/>
                <w:lang w:eastAsia="uk-UA"/>
              </w:rPr>
              <w:t xml:space="preserve"> № 68/262;</w:t>
            </w:r>
          </w:p>
          <w:p w:rsidR="00DE54B8" w:rsidRPr="00DE54B8" w:rsidRDefault="00DE54B8" w:rsidP="00DE54B8">
            <w:pPr>
              <w:ind w:firstLine="457"/>
              <w:jc w:val="both"/>
              <w:rPr>
                <w:rFonts w:eastAsia="Times New Roman" w:cs="Times New Roman"/>
                <w:sz w:val="20"/>
                <w:szCs w:val="20"/>
                <w:lang w:eastAsia="uk-UA"/>
              </w:rPr>
            </w:pPr>
            <w:bookmarkStart w:id="2" w:name="n123"/>
            <w:bookmarkEnd w:id="2"/>
            <w:r w:rsidRPr="00DE54B8">
              <w:rPr>
                <w:rFonts w:eastAsia="Times New Roman" w:cs="Times New Roman"/>
                <w:sz w:val="20"/>
                <w:szCs w:val="20"/>
                <w:lang w:eastAsia="uk-UA"/>
              </w:rPr>
              <w:t>3) паспорт (паспортний документ) приймаючої сторони (фізичної особи) або представника приймаючої сторони (юридичної особи);</w:t>
            </w:r>
          </w:p>
          <w:p w:rsidR="00DE54B8" w:rsidRPr="00DE54B8" w:rsidRDefault="00DE54B8" w:rsidP="00DE54B8">
            <w:pPr>
              <w:ind w:firstLine="457"/>
              <w:jc w:val="both"/>
              <w:rPr>
                <w:rFonts w:eastAsia="Times New Roman" w:cs="Times New Roman"/>
                <w:sz w:val="20"/>
                <w:szCs w:val="20"/>
                <w:lang w:eastAsia="uk-UA"/>
              </w:rPr>
            </w:pPr>
            <w:bookmarkStart w:id="3" w:name="n124"/>
            <w:bookmarkEnd w:id="3"/>
            <w:r w:rsidRPr="00DE54B8">
              <w:rPr>
                <w:rFonts w:eastAsia="Times New Roman" w:cs="Times New Roman"/>
                <w:sz w:val="20"/>
                <w:szCs w:val="20"/>
                <w:lang w:eastAsia="uk-UA"/>
              </w:rPr>
              <w:t>4) документи, що підтверджують наявність достатнього фінансового забезпечення для покриття витрат, пов’язаних із перебуванням іноземця або особи без громадянства в Україні, або відповідних гарантій від приймаючої сторони;</w:t>
            </w:r>
          </w:p>
          <w:p w:rsidR="00DE54B8" w:rsidRPr="00DE54B8" w:rsidRDefault="00DE54B8" w:rsidP="00DE54B8">
            <w:pPr>
              <w:ind w:firstLine="457"/>
              <w:jc w:val="both"/>
              <w:rPr>
                <w:rFonts w:eastAsia="Times New Roman" w:cs="Times New Roman"/>
                <w:sz w:val="20"/>
                <w:szCs w:val="20"/>
                <w:lang w:eastAsia="uk-UA"/>
              </w:rPr>
            </w:pPr>
            <w:bookmarkStart w:id="4" w:name="n125"/>
            <w:bookmarkEnd w:id="4"/>
            <w:r w:rsidRPr="00DE54B8">
              <w:rPr>
                <w:rFonts w:eastAsia="Times New Roman" w:cs="Times New Roman"/>
                <w:sz w:val="20"/>
                <w:szCs w:val="20"/>
                <w:lang w:eastAsia="uk-UA"/>
              </w:rPr>
              <w:t>5) документ, що підтверджує сплату адміністративного збору, або документ про звільнення від його сплати.</w:t>
            </w:r>
          </w:p>
          <w:p w:rsidR="00DE54B8" w:rsidRPr="00DE54B8" w:rsidRDefault="00DE54B8" w:rsidP="00DE54B8">
            <w:pPr>
              <w:ind w:firstLine="457"/>
              <w:jc w:val="both"/>
              <w:rPr>
                <w:rFonts w:eastAsia="Times New Roman" w:cs="Times New Roman"/>
                <w:sz w:val="20"/>
                <w:szCs w:val="20"/>
                <w:lang w:eastAsia="uk-UA"/>
              </w:rPr>
            </w:pPr>
            <w:bookmarkStart w:id="5" w:name="n126"/>
            <w:bookmarkEnd w:id="5"/>
            <w:r w:rsidRPr="00DE54B8">
              <w:rPr>
                <w:rFonts w:eastAsia="Times New Roman" w:cs="Times New Roman"/>
                <w:sz w:val="20"/>
                <w:szCs w:val="20"/>
                <w:lang w:eastAsia="uk-UA"/>
              </w:rPr>
              <w:t>Видані компетентними органами іноземної держави документи, що подаються для продовження строку перебування, підлягають легалізації в установленому порядку, якщо інше не передбачено міжнародними договорами України. Такі документи подаються з перекладом на державну мову, засвідченим нотаріально.</w:t>
            </w:r>
          </w:p>
          <w:p w:rsidR="00DE54B8" w:rsidRPr="00DE54B8" w:rsidRDefault="00DE54B8" w:rsidP="00DE54B8">
            <w:pPr>
              <w:ind w:firstLine="457"/>
              <w:jc w:val="both"/>
              <w:rPr>
                <w:rFonts w:eastAsia="Times New Roman" w:cs="Times New Roman"/>
                <w:sz w:val="20"/>
                <w:szCs w:val="20"/>
                <w:lang w:eastAsia="uk-UA"/>
              </w:rPr>
            </w:pPr>
            <w:bookmarkStart w:id="6" w:name="n127"/>
            <w:bookmarkEnd w:id="6"/>
            <w:r w:rsidRPr="00DE54B8">
              <w:rPr>
                <w:rFonts w:eastAsia="Times New Roman" w:cs="Times New Roman"/>
                <w:sz w:val="20"/>
                <w:szCs w:val="20"/>
                <w:lang w:eastAsia="uk-UA"/>
              </w:rPr>
              <w:t>Іноземець або особа без громадянства під час подання документів для продовження строку перебування пред’являють працівникові територіального органу/територіального підрозділу ДМС ори</w:t>
            </w:r>
            <w:r>
              <w:rPr>
                <w:rFonts w:eastAsia="Times New Roman" w:cs="Times New Roman"/>
                <w:sz w:val="20"/>
                <w:szCs w:val="20"/>
                <w:lang w:eastAsia="uk-UA"/>
              </w:rPr>
              <w:t xml:space="preserve">гінали документів, зазначених у </w:t>
            </w:r>
            <w:hyperlink r:id="rId9" w:anchor="n121" w:history="1">
              <w:r w:rsidRPr="00DE54B8">
                <w:rPr>
                  <w:rStyle w:val="a5"/>
                  <w:rFonts w:eastAsia="Times New Roman" w:cs="Times New Roman"/>
                  <w:color w:val="auto"/>
                  <w:sz w:val="20"/>
                  <w:szCs w:val="20"/>
                  <w:u w:val="none"/>
                  <w:lang w:eastAsia="uk-UA"/>
                </w:rPr>
                <w:t>підпунктах 1-5</w:t>
              </w:r>
            </w:hyperlink>
            <w:r>
              <w:rPr>
                <w:rFonts w:eastAsia="Times New Roman" w:cs="Times New Roman"/>
                <w:sz w:val="20"/>
                <w:szCs w:val="20"/>
                <w:lang w:eastAsia="uk-UA"/>
              </w:rPr>
              <w:t xml:space="preserve"> пункту 6 Порядку </w:t>
            </w:r>
            <w:r w:rsidRPr="00DE54B8">
              <w:rPr>
                <w:rFonts w:eastAsia="Times New Roman" w:cs="Times New Roman"/>
                <w:bCs/>
                <w:sz w:val="20"/>
                <w:szCs w:val="20"/>
                <w:lang w:eastAsia="uk-UA"/>
              </w:rPr>
              <w:t>продовження строку перебування та тимчасового проживання, продовження та скорочення строку тимчасового перебування іноземців та осіб без громадянства на території України, затвердженого постановою Ка</w:t>
            </w:r>
            <w:r w:rsidR="002A19F9">
              <w:rPr>
                <w:rFonts w:eastAsia="Times New Roman" w:cs="Times New Roman"/>
                <w:bCs/>
                <w:sz w:val="20"/>
                <w:szCs w:val="20"/>
                <w:lang w:eastAsia="uk-UA"/>
              </w:rPr>
              <w:t xml:space="preserve">бінету Міністрів України від 15 лютого </w:t>
            </w:r>
            <w:r w:rsidRPr="00DE54B8">
              <w:rPr>
                <w:rFonts w:eastAsia="Times New Roman" w:cs="Times New Roman"/>
                <w:bCs/>
                <w:sz w:val="20"/>
                <w:szCs w:val="20"/>
                <w:lang w:eastAsia="uk-UA"/>
              </w:rPr>
              <w:t>2012</w:t>
            </w:r>
            <w:r w:rsidR="002A19F9">
              <w:rPr>
                <w:rFonts w:eastAsia="Times New Roman" w:cs="Times New Roman"/>
                <w:bCs/>
                <w:sz w:val="20"/>
                <w:szCs w:val="20"/>
                <w:lang w:eastAsia="uk-UA"/>
              </w:rPr>
              <w:t xml:space="preserve"> року</w:t>
            </w:r>
            <w:r w:rsidRPr="00DE54B8">
              <w:rPr>
                <w:rFonts w:eastAsia="Times New Roman" w:cs="Times New Roman"/>
                <w:bCs/>
                <w:sz w:val="20"/>
                <w:szCs w:val="20"/>
                <w:lang w:eastAsia="uk-UA"/>
              </w:rPr>
              <w:t xml:space="preserve"> № </w:t>
            </w:r>
            <w:r w:rsidRPr="00DE54B8">
              <w:rPr>
                <w:rFonts w:eastAsia="Times New Roman" w:cs="Times New Roman"/>
                <w:bCs/>
                <w:sz w:val="20"/>
                <w:szCs w:val="20"/>
                <w:lang w:eastAsia="uk-UA"/>
              </w:rPr>
              <w:lastRenderedPageBreak/>
              <w:t>150 (в редакції постанови Кабінету Міністрів України від 12</w:t>
            </w:r>
            <w:r w:rsidR="002A19F9">
              <w:rPr>
                <w:rFonts w:eastAsia="Times New Roman" w:cs="Times New Roman"/>
                <w:bCs/>
                <w:sz w:val="20"/>
                <w:szCs w:val="20"/>
                <w:lang w:eastAsia="uk-UA"/>
              </w:rPr>
              <w:t xml:space="preserve"> вересня </w:t>
            </w:r>
            <w:r w:rsidRPr="00DE54B8">
              <w:rPr>
                <w:rFonts w:eastAsia="Times New Roman" w:cs="Times New Roman"/>
                <w:bCs/>
                <w:sz w:val="20"/>
                <w:szCs w:val="20"/>
                <w:lang w:eastAsia="uk-UA"/>
              </w:rPr>
              <w:t>2023</w:t>
            </w:r>
            <w:r w:rsidR="002A19F9">
              <w:rPr>
                <w:rFonts w:eastAsia="Times New Roman" w:cs="Times New Roman"/>
                <w:bCs/>
                <w:sz w:val="20"/>
                <w:szCs w:val="20"/>
                <w:lang w:eastAsia="uk-UA"/>
              </w:rPr>
              <w:t xml:space="preserve"> року</w:t>
            </w:r>
            <w:r w:rsidRPr="00DE54B8">
              <w:rPr>
                <w:rFonts w:eastAsia="Times New Roman" w:cs="Times New Roman"/>
                <w:bCs/>
                <w:sz w:val="20"/>
                <w:szCs w:val="20"/>
                <w:lang w:eastAsia="uk-UA"/>
              </w:rPr>
              <w:t xml:space="preserve"> № 979)</w:t>
            </w:r>
            <w:r>
              <w:rPr>
                <w:rFonts w:eastAsia="Times New Roman" w:cs="Times New Roman"/>
                <w:bCs/>
                <w:sz w:val="20"/>
                <w:szCs w:val="20"/>
                <w:lang w:eastAsia="uk-UA"/>
              </w:rPr>
              <w:t xml:space="preserve"> </w:t>
            </w:r>
            <w:r w:rsidR="002A19F9">
              <w:rPr>
                <w:rFonts w:eastAsia="Times New Roman" w:cs="Times New Roman"/>
                <w:bCs/>
                <w:sz w:val="20"/>
                <w:szCs w:val="20"/>
                <w:lang w:eastAsia="uk-UA"/>
              </w:rPr>
              <w:br/>
            </w:r>
            <w:r w:rsidRPr="00DE54B8">
              <w:rPr>
                <w:rFonts w:eastAsia="Times New Roman" w:cs="Times New Roman"/>
                <w:bCs/>
                <w:sz w:val="20"/>
                <w:szCs w:val="20"/>
                <w:lang w:eastAsia="uk-UA"/>
              </w:rPr>
              <w:t>(далі – Порядок)</w:t>
            </w:r>
            <w:r>
              <w:rPr>
                <w:rFonts w:eastAsia="Times New Roman" w:cs="Times New Roman"/>
                <w:bCs/>
                <w:sz w:val="20"/>
                <w:szCs w:val="20"/>
                <w:lang w:eastAsia="uk-UA"/>
              </w:rPr>
              <w:t>.</w:t>
            </w:r>
          </w:p>
          <w:p w:rsidR="00DE54B8" w:rsidRPr="00DE54B8" w:rsidRDefault="00DE54B8" w:rsidP="00DE54B8">
            <w:pPr>
              <w:ind w:firstLine="457"/>
              <w:jc w:val="both"/>
              <w:rPr>
                <w:rFonts w:eastAsia="Times New Roman" w:cs="Times New Roman"/>
                <w:sz w:val="20"/>
                <w:szCs w:val="20"/>
                <w:lang w:eastAsia="uk-UA"/>
              </w:rPr>
            </w:pPr>
            <w:bookmarkStart w:id="7" w:name="n128"/>
            <w:bookmarkEnd w:id="7"/>
            <w:r w:rsidRPr="00DE54B8">
              <w:rPr>
                <w:rFonts w:eastAsia="Times New Roman" w:cs="Times New Roman"/>
                <w:sz w:val="20"/>
                <w:szCs w:val="20"/>
                <w:lang w:eastAsia="uk-UA"/>
              </w:rPr>
              <w:t>До заяви додаються оригінали документів, зазнач</w:t>
            </w:r>
            <w:r>
              <w:rPr>
                <w:rFonts w:eastAsia="Times New Roman" w:cs="Times New Roman"/>
                <w:sz w:val="20"/>
                <w:szCs w:val="20"/>
                <w:lang w:eastAsia="uk-UA"/>
              </w:rPr>
              <w:t xml:space="preserve">ених у </w:t>
            </w:r>
            <w:hyperlink r:id="rId10" w:anchor="n121" w:history="1">
              <w:r w:rsidRPr="00DE54B8">
                <w:rPr>
                  <w:rStyle w:val="a5"/>
                  <w:rFonts w:eastAsia="Times New Roman" w:cs="Times New Roman"/>
                  <w:color w:val="auto"/>
                  <w:sz w:val="20"/>
                  <w:szCs w:val="20"/>
                  <w:u w:val="none"/>
                  <w:lang w:eastAsia="uk-UA"/>
                </w:rPr>
                <w:t>підпунктах 1</w:t>
              </w:r>
            </w:hyperlink>
            <w:r w:rsidRPr="00DE54B8">
              <w:rPr>
                <w:rFonts w:eastAsia="Times New Roman" w:cs="Times New Roman"/>
                <w:sz w:val="20"/>
                <w:szCs w:val="20"/>
                <w:lang w:eastAsia="uk-UA"/>
              </w:rPr>
              <w:t xml:space="preserve">, </w:t>
            </w:r>
            <w:hyperlink r:id="rId11" w:anchor="n124" w:history="1">
              <w:r w:rsidRPr="00DE54B8">
                <w:rPr>
                  <w:rStyle w:val="a5"/>
                  <w:rFonts w:eastAsia="Times New Roman" w:cs="Times New Roman"/>
                  <w:color w:val="auto"/>
                  <w:sz w:val="20"/>
                  <w:szCs w:val="20"/>
                  <w:u w:val="none"/>
                  <w:lang w:eastAsia="uk-UA"/>
                </w:rPr>
                <w:t>4</w:t>
              </w:r>
            </w:hyperlink>
            <w:r w:rsidRPr="00DE54B8">
              <w:rPr>
                <w:rFonts w:eastAsia="Times New Roman" w:cs="Times New Roman"/>
                <w:sz w:val="20"/>
                <w:szCs w:val="20"/>
                <w:lang w:eastAsia="uk-UA"/>
              </w:rPr>
              <w:t xml:space="preserve"> пункту</w:t>
            </w:r>
            <w:r>
              <w:rPr>
                <w:rFonts w:eastAsia="Times New Roman" w:cs="Times New Roman"/>
                <w:sz w:val="20"/>
                <w:szCs w:val="20"/>
                <w:lang w:eastAsia="uk-UA"/>
              </w:rPr>
              <w:t xml:space="preserve"> 6 Порядку</w:t>
            </w:r>
            <w:r w:rsidRPr="00DE54B8">
              <w:rPr>
                <w:rFonts w:eastAsia="Times New Roman" w:cs="Times New Roman"/>
                <w:sz w:val="20"/>
                <w:szCs w:val="20"/>
                <w:lang w:eastAsia="uk-UA"/>
              </w:rPr>
              <w:t>, і документа, що підтверджує сплату адміністративного збору, та копії документів, зазначених у</w:t>
            </w:r>
            <w:r>
              <w:rPr>
                <w:rFonts w:eastAsia="Times New Roman" w:cs="Times New Roman"/>
                <w:sz w:val="20"/>
                <w:szCs w:val="20"/>
                <w:lang w:eastAsia="uk-UA"/>
              </w:rPr>
              <w:t xml:space="preserve"> </w:t>
            </w:r>
            <w:hyperlink r:id="rId12" w:anchor="n122" w:history="1">
              <w:r w:rsidRPr="00DE54B8">
                <w:rPr>
                  <w:rStyle w:val="a5"/>
                  <w:rFonts w:eastAsia="Times New Roman" w:cs="Times New Roman"/>
                  <w:color w:val="auto"/>
                  <w:sz w:val="20"/>
                  <w:szCs w:val="20"/>
                  <w:u w:val="none"/>
                  <w:lang w:eastAsia="uk-UA"/>
                </w:rPr>
                <w:t>підпунктах 2</w:t>
              </w:r>
            </w:hyperlink>
            <w:r w:rsidRPr="00DE54B8">
              <w:rPr>
                <w:rFonts w:eastAsia="Times New Roman" w:cs="Times New Roman"/>
                <w:sz w:val="20"/>
                <w:szCs w:val="20"/>
                <w:lang w:eastAsia="uk-UA"/>
              </w:rPr>
              <w:t xml:space="preserve"> і </w:t>
            </w:r>
            <w:hyperlink r:id="rId13" w:anchor="n123" w:history="1">
              <w:r w:rsidRPr="00DE54B8">
                <w:rPr>
                  <w:rStyle w:val="a5"/>
                  <w:rFonts w:eastAsia="Times New Roman" w:cs="Times New Roman"/>
                  <w:color w:val="auto"/>
                  <w:sz w:val="20"/>
                  <w:szCs w:val="20"/>
                  <w:u w:val="none"/>
                  <w:lang w:eastAsia="uk-UA"/>
                </w:rPr>
                <w:t>3</w:t>
              </w:r>
            </w:hyperlink>
            <w:r w:rsidRPr="00DE54B8">
              <w:rPr>
                <w:rFonts w:eastAsia="Times New Roman" w:cs="Times New Roman"/>
                <w:sz w:val="20"/>
                <w:szCs w:val="20"/>
                <w:lang w:eastAsia="uk-UA"/>
              </w:rPr>
              <w:t xml:space="preserve">  пункту</w:t>
            </w:r>
            <w:r>
              <w:rPr>
                <w:rFonts w:eastAsia="Times New Roman" w:cs="Times New Roman"/>
                <w:sz w:val="20"/>
                <w:szCs w:val="20"/>
                <w:lang w:eastAsia="uk-UA"/>
              </w:rPr>
              <w:t xml:space="preserve"> 6 Порядку</w:t>
            </w:r>
            <w:r w:rsidRPr="00DE54B8">
              <w:rPr>
                <w:rFonts w:eastAsia="Times New Roman" w:cs="Times New Roman"/>
                <w:sz w:val="20"/>
                <w:szCs w:val="20"/>
                <w:lang w:eastAsia="uk-UA"/>
              </w:rPr>
              <w:t xml:space="preserve">, та документа про звільнення від сплати адміністративного збору, засвідчені працівником територіального органу/територіального підрозділу ДМС шляхом проставлення відмітки </w:t>
            </w:r>
            <w:r>
              <w:rPr>
                <w:rFonts w:eastAsia="Times New Roman" w:cs="Times New Roman"/>
                <w:sz w:val="20"/>
                <w:szCs w:val="20"/>
                <w:lang w:eastAsia="uk-UA"/>
              </w:rPr>
              <w:t>«Згідно з оригіналом»</w:t>
            </w:r>
            <w:r w:rsidRPr="00DE54B8">
              <w:rPr>
                <w:rFonts w:eastAsia="Times New Roman" w:cs="Times New Roman"/>
                <w:sz w:val="20"/>
                <w:szCs w:val="20"/>
                <w:lang w:eastAsia="uk-UA"/>
              </w:rPr>
              <w:t xml:space="preserve"> та підпису із зазначенням його посади, прізвища, ініціалів і дати.</w:t>
            </w:r>
          </w:p>
          <w:p w:rsidR="00E8675B" w:rsidRDefault="00DE54B8" w:rsidP="006D7907">
            <w:pPr>
              <w:ind w:firstLine="457"/>
              <w:jc w:val="both"/>
              <w:rPr>
                <w:rFonts w:eastAsia="Times New Roman" w:cs="Times New Roman"/>
                <w:sz w:val="20"/>
                <w:szCs w:val="20"/>
                <w:lang w:eastAsia="uk-UA"/>
              </w:rPr>
            </w:pPr>
            <w:bookmarkStart w:id="8" w:name="n129"/>
            <w:bookmarkEnd w:id="8"/>
            <w:r w:rsidRPr="00DE54B8">
              <w:rPr>
                <w:rFonts w:eastAsia="Times New Roman" w:cs="Times New Roman"/>
                <w:sz w:val="20"/>
                <w:szCs w:val="20"/>
                <w:lang w:eastAsia="uk-UA"/>
              </w:rPr>
              <w:t>Ори</w:t>
            </w:r>
            <w:r>
              <w:rPr>
                <w:rFonts w:eastAsia="Times New Roman" w:cs="Times New Roman"/>
                <w:sz w:val="20"/>
                <w:szCs w:val="20"/>
                <w:lang w:eastAsia="uk-UA"/>
              </w:rPr>
              <w:t xml:space="preserve">гінали документів, зазначених у </w:t>
            </w:r>
            <w:hyperlink r:id="rId14" w:anchor="n122" w:history="1">
              <w:r w:rsidRPr="00DE54B8">
                <w:rPr>
                  <w:rStyle w:val="a5"/>
                  <w:rFonts w:eastAsia="Times New Roman" w:cs="Times New Roman"/>
                  <w:color w:val="auto"/>
                  <w:sz w:val="20"/>
                  <w:szCs w:val="20"/>
                  <w:u w:val="none"/>
                  <w:lang w:eastAsia="uk-UA"/>
                </w:rPr>
                <w:t>підпунктах 2</w:t>
              </w:r>
            </w:hyperlink>
            <w:r w:rsidRPr="00DE54B8">
              <w:rPr>
                <w:rFonts w:eastAsia="Times New Roman" w:cs="Times New Roman"/>
                <w:sz w:val="20"/>
                <w:szCs w:val="20"/>
                <w:lang w:eastAsia="uk-UA"/>
              </w:rPr>
              <w:t xml:space="preserve"> і </w:t>
            </w:r>
            <w:hyperlink r:id="rId15" w:anchor="n123" w:history="1">
              <w:r w:rsidRPr="00DE54B8">
                <w:rPr>
                  <w:rStyle w:val="a5"/>
                  <w:rFonts w:eastAsia="Times New Roman" w:cs="Times New Roman"/>
                  <w:color w:val="auto"/>
                  <w:sz w:val="20"/>
                  <w:szCs w:val="20"/>
                  <w:u w:val="none"/>
                  <w:lang w:eastAsia="uk-UA"/>
                </w:rPr>
                <w:t>3</w:t>
              </w:r>
            </w:hyperlink>
            <w:r>
              <w:rPr>
                <w:rFonts w:eastAsia="Times New Roman" w:cs="Times New Roman"/>
                <w:sz w:val="20"/>
                <w:szCs w:val="20"/>
                <w:lang w:eastAsia="uk-UA"/>
              </w:rPr>
              <w:t xml:space="preserve"> </w:t>
            </w:r>
            <w:r>
              <w:rPr>
                <w:rFonts w:eastAsia="Times New Roman" w:cs="Times New Roman"/>
                <w:sz w:val="20"/>
                <w:szCs w:val="20"/>
                <w:lang w:eastAsia="uk-UA"/>
              </w:rPr>
              <w:br/>
            </w:r>
            <w:r w:rsidRPr="00DE54B8">
              <w:rPr>
                <w:rFonts w:eastAsia="Times New Roman" w:cs="Times New Roman"/>
                <w:sz w:val="20"/>
                <w:szCs w:val="20"/>
                <w:lang w:eastAsia="uk-UA"/>
              </w:rPr>
              <w:t>пункту</w:t>
            </w:r>
            <w:r>
              <w:rPr>
                <w:rFonts w:eastAsia="Times New Roman" w:cs="Times New Roman"/>
                <w:sz w:val="20"/>
                <w:szCs w:val="20"/>
                <w:lang w:eastAsia="uk-UA"/>
              </w:rPr>
              <w:t xml:space="preserve"> 6 Порядку</w:t>
            </w:r>
            <w:r w:rsidRPr="00DE54B8">
              <w:rPr>
                <w:rFonts w:eastAsia="Times New Roman" w:cs="Times New Roman"/>
                <w:sz w:val="20"/>
                <w:szCs w:val="20"/>
                <w:lang w:eastAsia="uk-UA"/>
              </w:rPr>
              <w:t>, та документа про звільнення від сплати адміністративного збору повертаються іноземцеві або особі без громадянства.</w:t>
            </w:r>
          </w:p>
          <w:p w:rsidR="00A206D2" w:rsidRPr="006D7907" w:rsidRDefault="00A206D2" w:rsidP="00A206D2">
            <w:pPr>
              <w:ind w:firstLine="457"/>
              <w:jc w:val="both"/>
              <w:rPr>
                <w:rFonts w:eastAsia="Times New Roman" w:cs="Times New Roman"/>
                <w:sz w:val="20"/>
                <w:szCs w:val="20"/>
                <w:lang w:eastAsia="uk-UA"/>
              </w:rPr>
            </w:pPr>
            <w:r w:rsidRPr="00A206D2">
              <w:rPr>
                <w:rFonts w:eastAsia="Times New Roman" w:cs="Times New Roman"/>
                <w:sz w:val="20"/>
                <w:szCs w:val="20"/>
                <w:lang w:eastAsia="uk-UA"/>
              </w:rPr>
              <w:t xml:space="preserve">У разі подання іноземцем або особою без громадянства заяви із порушенням строків, встановлених абзацом першим пункту 5 Порядку, але до закінчення встановленого строку перебування на території України, </w:t>
            </w:r>
            <w:r w:rsidRPr="00A206D2">
              <w:rPr>
                <w:rFonts w:eastAsia="Times New Roman" w:cs="Times New Roman"/>
                <w:b/>
                <w:sz w:val="20"/>
                <w:szCs w:val="20"/>
                <w:lang w:eastAsia="uk-UA"/>
              </w:rPr>
              <w:t>до заяви додаються документи, що підтверджують наявність підстав, що унеможливлюють їх виїзд з території України.</w:t>
            </w:r>
          </w:p>
        </w:tc>
      </w:tr>
      <w:tr w:rsidR="00E8675B" w:rsidRPr="00E8675B" w:rsidTr="006124A5">
        <w:tc>
          <w:tcPr>
            <w:tcW w:w="661"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b/>
                <w:sz w:val="20"/>
                <w:szCs w:val="20"/>
                <w:lang w:eastAsia="uk-UA"/>
              </w:rPr>
              <w:lastRenderedPageBreak/>
              <w:t>10.</w:t>
            </w:r>
          </w:p>
        </w:tc>
        <w:tc>
          <w:tcPr>
            <w:tcW w:w="2827" w:type="dxa"/>
            <w:tcBorders>
              <w:top w:val="single" w:sz="4" w:space="0" w:color="000000"/>
              <w:left w:val="single" w:sz="4" w:space="0" w:color="000000"/>
              <w:bottom w:val="single" w:sz="4" w:space="0" w:color="000000"/>
              <w:right w:val="single" w:sz="4" w:space="0" w:color="000000"/>
            </w:tcBorders>
          </w:tcPr>
          <w:p w:rsidR="00E8675B" w:rsidRPr="00E8675B" w:rsidRDefault="00E8675B" w:rsidP="009D2E76">
            <w:pPr>
              <w:jc w:val="center"/>
              <w:rPr>
                <w:sz w:val="20"/>
                <w:szCs w:val="20"/>
              </w:rPr>
            </w:pPr>
            <w:r w:rsidRPr="00E8675B">
              <w:rPr>
                <w:sz w:val="20"/>
                <w:szCs w:val="20"/>
                <w:lang w:eastAsia="uk-UA"/>
              </w:rPr>
              <w:t>Порядок та спосіб подання документів, необхідних для отримання адміністративної послуги</w:t>
            </w:r>
          </w:p>
        </w:tc>
        <w:tc>
          <w:tcPr>
            <w:tcW w:w="6366" w:type="dxa"/>
            <w:tcBorders>
              <w:top w:val="single" w:sz="4" w:space="0" w:color="000000"/>
              <w:left w:val="single" w:sz="4" w:space="0" w:color="000000"/>
              <w:bottom w:val="single" w:sz="4" w:space="0" w:color="000000"/>
              <w:right w:val="single" w:sz="4" w:space="0" w:color="000000"/>
            </w:tcBorders>
          </w:tcPr>
          <w:p w:rsidR="00DE54B8" w:rsidRPr="00DE54B8" w:rsidRDefault="00DE54B8" w:rsidP="001D5B68">
            <w:pPr>
              <w:ind w:firstLine="470"/>
              <w:jc w:val="both"/>
              <w:rPr>
                <w:rFonts w:eastAsia="Times New Roman" w:cs="Times New Roman"/>
                <w:sz w:val="20"/>
                <w:szCs w:val="20"/>
                <w:lang w:eastAsia="uk-UA"/>
              </w:rPr>
            </w:pPr>
            <w:r w:rsidRPr="00DE54B8">
              <w:rPr>
                <w:rFonts w:eastAsia="Times New Roman" w:cs="Times New Roman"/>
                <w:sz w:val="20"/>
                <w:szCs w:val="20"/>
                <w:lang w:eastAsia="uk-UA"/>
              </w:rPr>
              <w:t>Заява про продовження строку перебування на терит</w:t>
            </w:r>
            <w:r>
              <w:rPr>
                <w:rFonts w:eastAsia="Times New Roman" w:cs="Times New Roman"/>
                <w:sz w:val="20"/>
                <w:szCs w:val="20"/>
                <w:lang w:eastAsia="uk-UA"/>
              </w:rPr>
              <w:t xml:space="preserve">орії України за формою згідно з </w:t>
            </w:r>
            <w:hyperlink r:id="rId16" w:anchor="n218" w:history="1">
              <w:r w:rsidRPr="00DE54B8">
                <w:rPr>
                  <w:rStyle w:val="a5"/>
                  <w:rFonts w:eastAsia="Times New Roman" w:cs="Times New Roman"/>
                  <w:color w:val="auto"/>
                  <w:sz w:val="20"/>
                  <w:szCs w:val="20"/>
                  <w:u w:val="none"/>
                  <w:lang w:eastAsia="uk-UA"/>
                </w:rPr>
                <w:t>додатком 1</w:t>
              </w:r>
            </w:hyperlink>
            <w:r>
              <w:rPr>
                <w:rFonts w:eastAsia="Times New Roman" w:cs="Times New Roman"/>
                <w:sz w:val="20"/>
                <w:szCs w:val="20"/>
                <w:lang w:eastAsia="uk-UA"/>
              </w:rPr>
              <w:t xml:space="preserve"> до Порядку</w:t>
            </w:r>
            <w:r w:rsidRPr="00DE54B8">
              <w:rPr>
                <w:rFonts w:eastAsia="Times New Roman" w:cs="Times New Roman"/>
                <w:sz w:val="20"/>
                <w:szCs w:val="20"/>
                <w:lang w:eastAsia="uk-UA"/>
              </w:rPr>
              <w:t xml:space="preserve"> подається особисто повнолітнім дієздатним іноземцем або особою без громадянства чи законним представником повнолітньої недієздатної особи та приймаючою стороною територіальному органу/територіальному підрозділу ДМС за місцем перебування іноземця або особи без громадянства не пізніше ніж за три робочих дні до закінчення встановленого строку перебування на території України.</w:t>
            </w:r>
          </w:p>
          <w:p w:rsidR="0038453A" w:rsidRDefault="00DE54B8" w:rsidP="0038453A">
            <w:pPr>
              <w:ind w:firstLine="470"/>
              <w:jc w:val="both"/>
              <w:rPr>
                <w:rFonts w:eastAsia="Times New Roman" w:cs="Times New Roman"/>
                <w:sz w:val="20"/>
                <w:szCs w:val="20"/>
                <w:lang w:eastAsia="uk-UA"/>
              </w:rPr>
            </w:pPr>
            <w:bookmarkStart w:id="9" w:name="n118"/>
            <w:bookmarkStart w:id="10" w:name="n119"/>
            <w:bookmarkEnd w:id="9"/>
            <w:bookmarkEnd w:id="10"/>
            <w:r w:rsidRPr="00DE54B8">
              <w:rPr>
                <w:rFonts w:eastAsia="Times New Roman" w:cs="Times New Roman"/>
                <w:sz w:val="20"/>
                <w:szCs w:val="20"/>
                <w:lang w:eastAsia="uk-UA"/>
              </w:rPr>
              <w:t>У разі порушення іноземцем або особою без громадянства встановленого строку перебування на території України заява приймається після притягнення іноземця або особи без громадянства та приймаючої сторони до адміністративної відповідальності.</w:t>
            </w:r>
          </w:p>
          <w:p w:rsidR="00E8675B" w:rsidRPr="006D7907" w:rsidRDefault="001D10AB" w:rsidP="00A206D2">
            <w:pPr>
              <w:ind w:firstLine="470"/>
              <w:jc w:val="both"/>
              <w:rPr>
                <w:rFonts w:eastAsia="Times New Roman" w:cs="Times New Roman"/>
                <w:sz w:val="20"/>
                <w:szCs w:val="20"/>
                <w:lang w:eastAsia="uk-UA"/>
              </w:rPr>
            </w:pPr>
            <w:r w:rsidRPr="001D10AB">
              <w:rPr>
                <w:rFonts w:eastAsia="Times New Roman" w:cs="Times New Roman"/>
                <w:sz w:val="20"/>
                <w:szCs w:val="20"/>
                <w:lang w:eastAsia="uk-UA"/>
              </w:rPr>
              <w:t>У разі необхідності прийняття документів від особи, яка не може пересуватися самостійно у зв’язку з тривалим розладом здоров’я, що підтверджується медичним висновком відповідного закладу охорони здоров’я, за зверненням такої особи або її законного представника, оформленим у письмовій формі, здійснюється виїзд працівника територіального органу/територіального підрозділу ДМС за місцем проживання особи або проходження лікування. У такому разі формування заяви (в тому числі отримання біометричних даних) здійснюється працівником територіального органу/територіального підрозділу ДМС за місцем проживання особи або проходження лікування.</w:t>
            </w:r>
          </w:p>
        </w:tc>
      </w:tr>
      <w:tr w:rsidR="00E8675B" w:rsidRPr="00E8675B" w:rsidTr="006124A5">
        <w:tc>
          <w:tcPr>
            <w:tcW w:w="661"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b/>
                <w:sz w:val="20"/>
                <w:szCs w:val="20"/>
                <w:lang w:eastAsia="uk-UA"/>
              </w:rPr>
              <w:t>11.</w:t>
            </w:r>
          </w:p>
        </w:tc>
        <w:tc>
          <w:tcPr>
            <w:tcW w:w="2827" w:type="dxa"/>
            <w:tcBorders>
              <w:top w:val="single" w:sz="4" w:space="0" w:color="000000"/>
              <w:left w:val="single" w:sz="4" w:space="0" w:color="000000"/>
              <w:bottom w:val="single" w:sz="4" w:space="0" w:color="000000"/>
              <w:right w:val="single" w:sz="4" w:space="0" w:color="000000"/>
            </w:tcBorders>
          </w:tcPr>
          <w:p w:rsidR="00E8675B" w:rsidRPr="00E8675B" w:rsidRDefault="00E8675B" w:rsidP="009D2E76">
            <w:pPr>
              <w:jc w:val="center"/>
              <w:rPr>
                <w:sz w:val="20"/>
                <w:szCs w:val="20"/>
              </w:rPr>
            </w:pPr>
            <w:r w:rsidRPr="00E8675B">
              <w:rPr>
                <w:rFonts w:eastAsia="Times New Roman" w:cs="Times New Roman"/>
                <w:sz w:val="20"/>
                <w:szCs w:val="20"/>
                <w:lang w:eastAsia="uk-UA"/>
              </w:rPr>
              <w:t>Платність (безоплатність) надання адміністративної послуги</w:t>
            </w:r>
          </w:p>
        </w:tc>
        <w:tc>
          <w:tcPr>
            <w:tcW w:w="6366"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p>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sz w:val="20"/>
                <w:szCs w:val="20"/>
                <w:lang w:eastAsia="uk-UA"/>
              </w:rPr>
              <w:t>Адміністративна послуга платна</w:t>
            </w:r>
          </w:p>
          <w:p w:rsidR="00E8675B" w:rsidRPr="00E8675B" w:rsidRDefault="00E8675B" w:rsidP="00E8675B">
            <w:pPr>
              <w:jc w:val="center"/>
              <w:rPr>
                <w:rFonts w:ascii="Verdana" w:eastAsia="Times New Roman" w:hAnsi="Verdana" w:cs="Times New Roman"/>
                <w:sz w:val="16"/>
                <w:szCs w:val="16"/>
                <w:lang w:eastAsia="uk-UA"/>
              </w:rPr>
            </w:pPr>
          </w:p>
        </w:tc>
      </w:tr>
      <w:tr w:rsidR="00E8675B" w:rsidRPr="00E8675B" w:rsidTr="007C18B8">
        <w:trPr>
          <w:trHeight w:val="258"/>
        </w:trPr>
        <w:tc>
          <w:tcPr>
            <w:tcW w:w="9854" w:type="dxa"/>
            <w:gridSpan w:val="3"/>
            <w:tcBorders>
              <w:top w:val="single" w:sz="4" w:space="0" w:color="000000"/>
              <w:left w:val="single" w:sz="4" w:space="0" w:color="000000"/>
              <w:bottom w:val="single" w:sz="4" w:space="0" w:color="000000"/>
              <w:right w:val="single" w:sz="4" w:space="0" w:color="000000"/>
            </w:tcBorders>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i/>
                <w:sz w:val="20"/>
                <w:szCs w:val="20"/>
                <w:lang w:eastAsia="uk-UA"/>
              </w:rPr>
              <w:t>У разі платності</w:t>
            </w:r>
            <w:r w:rsidRPr="00E8675B">
              <w:rPr>
                <w:rFonts w:eastAsia="Times New Roman" w:cs="Times New Roman"/>
                <w:sz w:val="20"/>
                <w:szCs w:val="20"/>
                <w:lang w:eastAsia="uk-UA"/>
              </w:rPr>
              <w:t xml:space="preserve">: </w:t>
            </w:r>
          </w:p>
        </w:tc>
      </w:tr>
      <w:tr w:rsidR="00E8675B" w:rsidRPr="00E8675B" w:rsidTr="006124A5">
        <w:tc>
          <w:tcPr>
            <w:tcW w:w="661"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b/>
                <w:sz w:val="20"/>
                <w:szCs w:val="20"/>
                <w:lang w:eastAsia="uk-UA"/>
              </w:rPr>
              <w:t>11.1.</w:t>
            </w:r>
          </w:p>
        </w:tc>
        <w:tc>
          <w:tcPr>
            <w:tcW w:w="2827"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sz w:val="20"/>
                <w:szCs w:val="20"/>
                <w:lang w:eastAsia="uk-UA"/>
              </w:rPr>
              <w:t>Нормативно-правові акти, на підставі яких стягується плата</w:t>
            </w:r>
          </w:p>
        </w:tc>
        <w:tc>
          <w:tcPr>
            <w:tcW w:w="6366" w:type="dxa"/>
            <w:tcBorders>
              <w:top w:val="single" w:sz="4" w:space="0" w:color="000000"/>
              <w:left w:val="single" w:sz="4" w:space="0" w:color="000000"/>
              <w:bottom w:val="single" w:sz="4" w:space="0" w:color="000000"/>
              <w:right w:val="single" w:sz="4" w:space="0" w:color="000000"/>
            </w:tcBorders>
          </w:tcPr>
          <w:p w:rsidR="001D5B68" w:rsidRDefault="00A17A24" w:rsidP="009D2E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70"/>
              <w:jc w:val="both"/>
              <w:rPr>
                <w:rFonts w:eastAsia="Times New Roman" w:cs="Times New Roman"/>
                <w:color w:val="000000"/>
                <w:sz w:val="20"/>
                <w:szCs w:val="20"/>
                <w:lang w:eastAsia="ru-RU"/>
              </w:rPr>
            </w:pPr>
            <w:r>
              <w:rPr>
                <w:rFonts w:eastAsia="Times New Roman" w:cs="Times New Roman"/>
                <w:color w:val="000000"/>
                <w:sz w:val="20"/>
                <w:szCs w:val="20"/>
                <w:lang w:eastAsia="ru-RU"/>
              </w:rPr>
              <w:t>Частина третя статті 17 Закону</w:t>
            </w:r>
            <w:r w:rsidR="009E1528">
              <w:rPr>
                <w:rFonts w:eastAsia="Times New Roman" w:cs="Times New Roman"/>
                <w:color w:val="000000"/>
                <w:sz w:val="20"/>
                <w:szCs w:val="20"/>
                <w:lang w:eastAsia="ru-RU"/>
              </w:rPr>
              <w:t>;</w:t>
            </w:r>
          </w:p>
          <w:p w:rsidR="00E8675B" w:rsidRDefault="00A17A24" w:rsidP="009D2E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70"/>
              <w:jc w:val="both"/>
              <w:rPr>
                <w:rFonts w:eastAsia="Times New Roman" w:cs="Courier New"/>
                <w:color w:val="000000"/>
                <w:sz w:val="20"/>
                <w:szCs w:val="20"/>
                <w:lang w:eastAsia="uk-UA"/>
              </w:rPr>
            </w:pPr>
            <w:r>
              <w:rPr>
                <w:rFonts w:eastAsia="Times New Roman" w:cs="Times New Roman"/>
                <w:color w:val="000000"/>
                <w:sz w:val="20"/>
                <w:szCs w:val="20"/>
                <w:lang w:eastAsia="ru-RU"/>
              </w:rPr>
              <w:t>п</w:t>
            </w:r>
            <w:r w:rsidR="001D5B68">
              <w:rPr>
                <w:rFonts w:eastAsia="Times New Roman" w:cs="Times New Roman"/>
                <w:color w:val="000000"/>
                <w:sz w:val="20"/>
                <w:szCs w:val="20"/>
                <w:lang w:eastAsia="ru-RU"/>
              </w:rPr>
              <w:t xml:space="preserve">ункт 5 статті 2, підпункт </w:t>
            </w:r>
            <w:r w:rsidR="00A233B0">
              <w:rPr>
                <w:rFonts w:eastAsia="Times New Roman" w:cs="Times New Roman"/>
                <w:color w:val="000000"/>
                <w:sz w:val="20"/>
                <w:szCs w:val="20"/>
                <w:lang w:eastAsia="ru-RU"/>
              </w:rPr>
              <w:t>«</w:t>
            </w:r>
            <w:r w:rsidR="001D5B68">
              <w:rPr>
                <w:rFonts w:eastAsia="Times New Roman" w:cs="Times New Roman"/>
                <w:color w:val="000000"/>
                <w:sz w:val="20"/>
                <w:szCs w:val="20"/>
                <w:lang w:eastAsia="ru-RU"/>
              </w:rPr>
              <w:t>з</w:t>
            </w:r>
            <w:r w:rsidR="00A233B0">
              <w:rPr>
                <w:rFonts w:eastAsia="Times New Roman" w:cs="Times New Roman"/>
                <w:color w:val="000000"/>
                <w:sz w:val="20"/>
                <w:szCs w:val="20"/>
                <w:lang w:eastAsia="ru-RU"/>
              </w:rPr>
              <w:t>»</w:t>
            </w:r>
            <w:r w:rsidR="00E8675B" w:rsidRPr="00E8675B">
              <w:rPr>
                <w:rFonts w:eastAsia="Times New Roman" w:cs="Times New Roman"/>
                <w:color w:val="000000"/>
                <w:sz w:val="20"/>
                <w:szCs w:val="20"/>
                <w:lang w:eastAsia="ru-RU"/>
              </w:rPr>
              <w:t xml:space="preserve"> пункту 6 статті 3</w:t>
            </w:r>
            <w:r w:rsidR="00E8675B" w:rsidRPr="00E8675B">
              <w:rPr>
                <w:rFonts w:eastAsia="Times New Roman" w:cs="Times New Roman"/>
                <w:b/>
                <w:color w:val="000000"/>
                <w:sz w:val="20"/>
                <w:szCs w:val="20"/>
                <w:lang w:eastAsia="ru-RU"/>
              </w:rPr>
              <w:t xml:space="preserve"> </w:t>
            </w:r>
            <w:r w:rsidR="00E8675B" w:rsidRPr="00E8675B">
              <w:rPr>
                <w:rFonts w:eastAsia="Times New Roman" w:cs="Times New Roman"/>
                <w:color w:val="000000"/>
                <w:sz w:val="20"/>
                <w:szCs w:val="20"/>
                <w:lang w:eastAsia="uk-UA"/>
              </w:rPr>
              <w:t xml:space="preserve">Декрету Кабінету Міністрів України </w:t>
            </w:r>
            <w:r w:rsidR="00E8675B" w:rsidRPr="00E8675B">
              <w:rPr>
                <w:rFonts w:eastAsia="Times New Roman" w:cs="Courier New"/>
                <w:color w:val="000000"/>
                <w:sz w:val="20"/>
                <w:szCs w:val="20"/>
                <w:lang w:eastAsia="uk-UA"/>
              </w:rPr>
              <w:t>від 21</w:t>
            </w:r>
            <w:r w:rsidR="001D10AB">
              <w:rPr>
                <w:rFonts w:eastAsia="Times New Roman" w:cs="Courier New"/>
                <w:color w:val="000000"/>
                <w:sz w:val="20"/>
                <w:szCs w:val="20"/>
                <w:lang w:eastAsia="uk-UA"/>
              </w:rPr>
              <w:t xml:space="preserve"> січня </w:t>
            </w:r>
            <w:r w:rsidR="00E8675B" w:rsidRPr="00E8675B">
              <w:rPr>
                <w:rFonts w:eastAsia="Times New Roman" w:cs="Courier New"/>
                <w:color w:val="000000"/>
                <w:sz w:val="20"/>
                <w:szCs w:val="20"/>
                <w:lang w:eastAsia="uk-UA"/>
              </w:rPr>
              <w:t xml:space="preserve">1993 </w:t>
            </w:r>
            <w:r w:rsidR="001D10AB">
              <w:rPr>
                <w:rFonts w:eastAsia="Times New Roman" w:cs="Courier New"/>
                <w:color w:val="000000"/>
                <w:sz w:val="20"/>
                <w:szCs w:val="20"/>
                <w:lang w:eastAsia="uk-UA"/>
              </w:rPr>
              <w:t xml:space="preserve">року </w:t>
            </w:r>
            <w:r w:rsidR="00E8675B" w:rsidRPr="00E8675B">
              <w:rPr>
                <w:rFonts w:eastAsia="Times New Roman" w:cs="Courier New"/>
                <w:color w:val="000000"/>
                <w:sz w:val="20"/>
                <w:szCs w:val="20"/>
                <w:lang w:eastAsia="uk-UA"/>
              </w:rPr>
              <w:t xml:space="preserve">№ 7-93 </w:t>
            </w:r>
            <w:r w:rsidR="00E8675B" w:rsidRPr="00E8675B">
              <w:rPr>
                <w:rFonts w:eastAsia="Times New Roman" w:cs="Times New Roman"/>
                <w:color w:val="000000"/>
                <w:sz w:val="20"/>
                <w:szCs w:val="20"/>
                <w:lang w:eastAsia="uk-UA"/>
              </w:rPr>
              <w:t>«Про державне мито»</w:t>
            </w:r>
            <w:r w:rsidR="001D5B68">
              <w:rPr>
                <w:rFonts w:eastAsia="Times New Roman" w:cs="Courier New"/>
                <w:color w:val="000000"/>
                <w:sz w:val="20"/>
                <w:szCs w:val="20"/>
                <w:lang w:eastAsia="uk-UA"/>
              </w:rPr>
              <w:t>;</w:t>
            </w:r>
          </w:p>
          <w:p w:rsidR="00E8675B" w:rsidRPr="006D7907" w:rsidRDefault="001D5B68" w:rsidP="009D2E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70"/>
              <w:jc w:val="both"/>
              <w:rPr>
                <w:rFonts w:ascii="Verdana" w:eastAsia="Times New Roman" w:hAnsi="Verdana" w:cs="Courier New"/>
                <w:color w:val="000000"/>
                <w:sz w:val="16"/>
                <w:szCs w:val="16"/>
                <w:highlight w:val="green"/>
                <w:lang w:eastAsia="uk-UA"/>
              </w:rPr>
            </w:pPr>
            <w:r w:rsidRPr="001D5B68">
              <w:rPr>
                <w:rFonts w:eastAsia="Times New Roman" w:cs="Courier New"/>
                <w:color w:val="000000"/>
                <w:sz w:val="20"/>
                <w:szCs w:val="20"/>
                <w:lang w:eastAsia="uk-UA"/>
              </w:rPr>
              <w:t xml:space="preserve">постанова Кабінету Міністрів України від </w:t>
            </w:r>
            <w:r w:rsidR="00A206D2">
              <w:rPr>
                <w:rFonts w:eastAsia="Times New Roman" w:cs="Courier New"/>
                <w:color w:val="000000"/>
                <w:sz w:val="20"/>
                <w:szCs w:val="20"/>
                <w:lang w:eastAsia="uk-UA"/>
              </w:rPr>
              <w:t>0</w:t>
            </w:r>
            <w:r w:rsidRPr="001D5B68">
              <w:rPr>
                <w:rFonts w:eastAsia="Times New Roman" w:cs="Courier New"/>
                <w:color w:val="000000"/>
                <w:sz w:val="20"/>
                <w:szCs w:val="20"/>
                <w:lang w:eastAsia="uk-UA"/>
              </w:rPr>
              <w:t xml:space="preserve">4 червня </w:t>
            </w:r>
            <w:r w:rsidR="00A206D2">
              <w:rPr>
                <w:rFonts w:eastAsia="Times New Roman" w:cs="Courier New"/>
                <w:color w:val="000000"/>
                <w:sz w:val="20"/>
                <w:szCs w:val="20"/>
                <w:lang w:eastAsia="uk-UA"/>
              </w:rPr>
              <w:br/>
            </w:r>
            <w:r w:rsidRPr="001D5B68">
              <w:rPr>
                <w:rFonts w:eastAsia="Times New Roman" w:cs="Courier New"/>
                <w:color w:val="000000"/>
                <w:sz w:val="20"/>
                <w:szCs w:val="20"/>
                <w:lang w:eastAsia="uk-UA"/>
              </w:rPr>
              <w:t>2007 року № 795 «</w:t>
            </w:r>
            <w:r w:rsidRPr="001D5B68">
              <w:rPr>
                <w:rFonts w:eastAsia="Times New Roman" w:cs="Courier New"/>
                <w:bCs/>
                <w:color w:val="000000"/>
                <w:sz w:val="20"/>
                <w:szCs w:val="20"/>
                <w:lang w:eastAsia="uk-UA"/>
              </w:rPr>
              <w:t>Про затвердження переліку платних послуг, які надаються підрозділами Міністерства внутрішніх справ, Національної поліції та Державної міграційної служби, і розміру плати за їх надання</w:t>
            </w:r>
            <w:r w:rsidRPr="001D5B68">
              <w:rPr>
                <w:rFonts w:eastAsia="Times New Roman" w:cs="Courier New"/>
                <w:color w:val="000000"/>
                <w:sz w:val="20"/>
                <w:szCs w:val="20"/>
                <w:lang w:eastAsia="uk-UA"/>
              </w:rPr>
              <w:t>»</w:t>
            </w:r>
            <w:r w:rsidR="00757EB2">
              <w:rPr>
                <w:rFonts w:eastAsia="Times New Roman" w:cs="Courier New"/>
                <w:color w:val="000000"/>
                <w:sz w:val="20"/>
                <w:szCs w:val="20"/>
                <w:lang w:eastAsia="uk-UA"/>
              </w:rPr>
              <w:t>.</w:t>
            </w:r>
          </w:p>
        </w:tc>
      </w:tr>
      <w:tr w:rsidR="00E8675B" w:rsidRPr="00E8675B" w:rsidTr="006124A5">
        <w:tc>
          <w:tcPr>
            <w:tcW w:w="661"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b/>
                <w:sz w:val="20"/>
                <w:szCs w:val="20"/>
                <w:lang w:eastAsia="uk-UA"/>
              </w:rPr>
              <w:t>11.2.</w:t>
            </w:r>
          </w:p>
        </w:tc>
        <w:tc>
          <w:tcPr>
            <w:tcW w:w="2827"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sz w:val="20"/>
                <w:szCs w:val="20"/>
                <w:lang w:eastAsia="uk-UA"/>
              </w:rPr>
              <w:t>Розмір та порядок внесення плати (адміністративного збору) за платну адміністративну послугу</w:t>
            </w:r>
          </w:p>
        </w:tc>
        <w:tc>
          <w:tcPr>
            <w:tcW w:w="6366" w:type="dxa"/>
            <w:tcBorders>
              <w:top w:val="single" w:sz="4" w:space="0" w:color="000000"/>
              <w:left w:val="single" w:sz="4" w:space="0" w:color="000000"/>
              <w:bottom w:val="single" w:sz="4" w:space="0" w:color="000000"/>
              <w:right w:val="single" w:sz="4" w:space="0" w:color="000000"/>
            </w:tcBorders>
          </w:tcPr>
          <w:p w:rsidR="00E8675B" w:rsidRPr="00E8675B" w:rsidRDefault="00E8675B" w:rsidP="009D2E76">
            <w:pPr>
              <w:ind w:firstLine="470"/>
              <w:jc w:val="both"/>
              <w:rPr>
                <w:rFonts w:ascii="Verdana" w:eastAsia="Times New Roman" w:hAnsi="Verdana" w:cs="Times New Roman"/>
                <w:sz w:val="16"/>
                <w:szCs w:val="16"/>
                <w:lang w:eastAsia="uk-UA"/>
              </w:rPr>
            </w:pPr>
            <w:r w:rsidRPr="00E8675B">
              <w:rPr>
                <w:rFonts w:eastAsia="Times New Roman" w:cs="Times New Roman"/>
                <w:sz w:val="20"/>
                <w:szCs w:val="20"/>
                <w:lang w:eastAsia="uk-UA"/>
              </w:rPr>
              <w:t xml:space="preserve">Державне мито – </w:t>
            </w:r>
            <w:r w:rsidR="00A17A24">
              <w:rPr>
                <w:rFonts w:eastAsia="Times New Roman" w:cs="Times New Roman"/>
                <w:sz w:val="20"/>
                <w:szCs w:val="20"/>
                <w:lang w:eastAsia="uk-UA"/>
              </w:rPr>
              <w:t>1 неоподатковуваний мінімум</w:t>
            </w:r>
            <w:r w:rsidRPr="00E8675B">
              <w:rPr>
                <w:rFonts w:eastAsia="Times New Roman" w:cs="Times New Roman"/>
                <w:sz w:val="20"/>
                <w:szCs w:val="20"/>
                <w:lang w:eastAsia="uk-UA"/>
              </w:rPr>
              <w:t xml:space="preserve"> доходів </w:t>
            </w:r>
            <w:r w:rsidRPr="00E8675B">
              <w:rPr>
                <w:rFonts w:eastAsia="Times New Roman" w:cs="Times New Roman"/>
                <w:sz w:val="20"/>
                <w:szCs w:val="20"/>
                <w:lang w:eastAsia="ru-RU"/>
              </w:rPr>
              <w:t>громадян</w:t>
            </w:r>
            <w:r w:rsidR="00757EB2">
              <w:rPr>
                <w:rFonts w:eastAsia="Times New Roman" w:cs="Times New Roman"/>
                <w:sz w:val="20"/>
                <w:szCs w:val="20"/>
                <w:lang w:eastAsia="ru-RU"/>
              </w:rPr>
              <w:t xml:space="preserve"> (</w:t>
            </w:r>
            <w:r w:rsidR="00A206D2">
              <w:rPr>
                <w:rFonts w:eastAsia="Times New Roman" w:cs="Times New Roman"/>
                <w:sz w:val="20"/>
                <w:szCs w:val="20"/>
                <w:lang w:eastAsia="ru-RU"/>
              </w:rPr>
              <w:t>17 грн</w:t>
            </w:r>
            <w:r w:rsidRPr="00E8675B">
              <w:rPr>
                <w:rFonts w:eastAsia="Times New Roman" w:cs="Times New Roman"/>
                <w:sz w:val="20"/>
                <w:szCs w:val="20"/>
                <w:lang w:eastAsia="ru-RU"/>
              </w:rPr>
              <w:t>).</w:t>
            </w:r>
          </w:p>
          <w:p w:rsidR="00E8675B" w:rsidRPr="00E8675B" w:rsidRDefault="00E8675B" w:rsidP="009D2E76">
            <w:pPr>
              <w:ind w:firstLine="470"/>
              <w:jc w:val="both"/>
              <w:rPr>
                <w:rFonts w:ascii="Verdana" w:eastAsia="Times New Roman" w:hAnsi="Verdana" w:cs="Times New Roman"/>
                <w:sz w:val="16"/>
                <w:szCs w:val="16"/>
                <w:lang w:eastAsia="ru-RU"/>
              </w:rPr>
            </w:pPr>
            <w:r w:rsidRPr="00E8675B">
              <w:rPr>
                <w:rFonts w:eastAsia="Times New Roman" w:cs="Times New Roman"/>
                <w:sz w:val="20"/>
                <w:szCs w:val="20"/>
                <w:lang w:eastAsia="ru-RU"/>
              </w:rPr>
              <w:t xml:space="preserve">Вартість адміністративної послуги </w:t>
            </w:r>
            <w:r w:rsidR="00A17A24">
              <w:rPr>
                <w:rFonts w:eastAsia="Times New Roman" w:cs="Times New Roman"/>
                <w:sz w:val="20"/>
                <w:szCs w:val="20"/>
                <w:lang w:eastAsia="ru-RU"/>
              </w:rPr>
              <w:t>–</w:t>
            </w:r>
            <w:r w:rsidRPr="00E8675B">
              <w:rPr>
                <w:rFonts w:eastAsia="Times New Roman" w:cs="Times New Roman"/>
                <w:sz w:val="20"/>
                <w:szCs w:val="20"/>
                <w:lang w:eastAsia="ru-RU"/>
              </w:rPr>
              <w:t xml:space="preserve"> </w:t>
            </w:r>
            <w:r w:rsidR="00A17A24">
              <w:rPr>
                <w:rFonts w:eastAsia="Times New Roman" w:cs="Times New Roman"/>
                <w:sz w:val="20"/>
                <w:szCs w:val="20"/>
                <w:lang w:eastAsia="ru-RU"/>
              </w:rPr>
              <w:t>44,85</w:t>
            </w:r>
            <w:r w:rsidRPr="00E8675B">
              <w:rPr>
                <w:rFonts w:eastAsia="Times New Roman" w:cs="Times New Roman"/>
                <w:sz w:val="20"/>
                <w:szCs w:val="20"/>
                <w:lang w:eastAsia="ru-RU"/>
              </w:rPr>
              <w:t xml:space="preserve"> грн. </w:t>
            </w:r>
          </w:p>
          <w:p w:rsidR="00A17A24" w:rsidRPr="006D7907" w:rsidRDefault="009E1528" w:rsidP="009D2E76">
            <w:pPr>
              <w:ind w:firstLine="470"/>
              <w:jc w:val="both"/>
              <w:rPr>
                <w:rFonts w:ascii="Verdana" w:eastAsia="Times New Roman" w:hAnsi="Verdana" w:cs="Times New Roman"/>
                <w:sz w:val="16"/>
                <w:szCs w:val="16"/>
                <w:lang w:eastAsia="ru-RU"/>
              </w:rPr>
            </w:pPr>
            <w:r>
              <w:rPr>
                <w:rFonts w:eastAsia="Times New Roman" w:cs="Times New Roman"/>
                <w:sz w:val="20"/>
                <w:szCs w:val="20"/>
                <w:lang w:eastAsia="ru-RU"/>
              </w:rPr>
              <w:t>Вартість адміністративного збору</w:t>
            </w:r>
            <w:r w:rsidR="00E8675B" w:rsidRPr="00E8675B">
              <w:rPr>
                <w:rFonts w:eastAsia="Times New Roman" w:cs="Times New Roman"/>
                <w:sz w:val="20"/>
                <w:szCs w:val="20"/>
                <w:lang w:eastAsia="ru-RU"/>
              </w:rPr>
              <w:t xml:space="preserve"> –</w:t>
            </w:r>
            <w:r w:rsidR="00A17A24">
              <w:rPr>
                <w:rFonts w:eastAsia="Times New Roman" w:cs="Times New Roman"/>
                <w:sz w:val="20"/>
                <w:szCs w:val="20"/>
                <w:lang w:eastAsia="ru-RU"/>
              </w:rPr>
              <w:t xml:space="preserve"> </w:t>
            </w:r>
            <w:r w:rsidR="00A17A24" w:rsidRPr="00A17A24">
              <w:rPr>
                <w:rFonts w:eastAsia="Times New Roman" w:cs="Times New Roman"/>
                <w:sz w:val="20"/>
                <w:szCs w:val="20"/>
                <w:lang w:eastAsia="ru-RU"/>
              </w:rPr>
              <w:t>0,1 прожиткового мінімуму, встановленого для працездатних ос</w:t>
            </w:r>
            <w:r w:rsidR="00A17A24">
              <w:rPr>
                <w:rFonts w:eastAsia="Times New Roman" w:cs="Times New Roman"/>
                <w:sz w:val="20"/>
                <w:szCs w:val="20"/>
                <w:lang w:eastAsia="ru-RU"/>
              </w:rPr>
              <w:t>іб</w:t>
            </w:r>
            <w:r w:rsidR="006D7907">
              <w:rPr>
                <w:rFonts w:eastAsia="Times New Roman" w:cs="Times New Roman"/>
                <w:sz w:val="20"/>
                <w:szCs w:val="20"/>
                <w:lang w:eastAsia="ru-RU"/>
              </w:rPr>
              <w:t xml:space="preserve"> на 1 січня календарного року</w:t>
            </w:r>
            <w:r>
              <w:rPr>
                <w:rFonts w:eastAsia="Times New Roman" w:cs="Times New Roman"/>
                <w:sz w:val="20"/>
                <w:szCs w:val="20"/>
                <w:lang w:eastAsia="ru-RU"/>
              </w:rPr>
              <w:t>.</w:t>
            </w:r>
          </w:p>
          <w:p w:rsidR="00E8675B" w:rsidRPr="006D7907" w:rsidRDefault="00A17A24" w:rsidP="009D2E76">
            <w:pPr>
              <w:ind w:firstLine="470"/>
              <w:jc w:val="both"/>
              <w:rPr>
                <w:rFonts w:eastAsia="Times New Roman" w:cs="Times New Roman"/>
                <w:sz w:val="20"/>
                <w:szCs w:val="20"/>
                <w:lang w:eastAsia="ru-RU"/>
              </w:rPr>
            </w:pPr>
            <w:r w:rsidRPr="00A17A24">
              <w:rPr>
                <w:rFonts w:eastAsia="Times New Roman" w:cs="Times New Roman"/>
                <w:sz w:val="20"/>
                <w:szCs w:val="20"/>
                <w:lang w:eastAsia="ru-RU"/>
              </w:rPr>
              <w:lastRenderedPageBreak/>
              <w:t xml:space="preserve">Оплата наданої послуги здійснюється шляхом перерахування замовником коштів через банки, відділення поштового зв'язку або програмно-технічні комплекси самообслуговування. </w:t>
            </w:r>
          </w:p>
        </w:tc>
      </w:tr>
      <w:tr w:rsidR="00E8675B" w:rsidRPr="00E8675B" w:rsidTr="006124A5">
        <w:tc>
          <w:tcPr>
            <w:tcW w:w="661"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b/>
                <w:sz w:val="20"/>
                <w:szCs w:val="20"/>
                <w:lang w:eastAsia="uk-UA"/>
              </w:rPr>
              <w:lastRenderedPageBreak/>
              <w:t>11.3.</w:t>
            </w:r>
          </w:p>
        </w:tc>
        <w:tc>
          <w:tcPr>
            <w:tcW w:w="2827" w:type="dxa"/>
            <w:tcBorders>
              <w:top w:val="single" w:sz="4" w:space="0" w:color="000000"/>
              <w:left w:val="single" w:sz="4" w:space="0" w:color="000000"/>
              <w:bottom w:val="single" w:sz="4" w:space="0" w:color="000000"/>
              <w:right w:val="single" w:sz="4" w:space="0" w:color="000000"/>
            </w:tcBorders>
            <w:vAlign w:val="center"/>
          </w:tcPr>
          <w:p w:rsidR="00E8675B" w:rsidRPr="006C3EF5" w:rsidRDefault="00E8675B" w:rsidP="00E8675B">
            <w:pPr>
              <w:jc w:val="center"/>
              <w:rPr>
                <w:rFonts w:ascii="Verdana" w:eastAsia="Times New Roman" w:hAnsi="Verdana" w:cs="Times New Roman"/>
                <w:sz w:val="16"/>
                <w:szCs w:val="16"/>
                <w:lang w:eastAsia="uk-UA"/>
              </w:rPr>
            </w:pPr>
            <w:r w:rsidRPr="006C3EF5">
              <w:rPr>
                <w:rFonts w:eastAsia="Times New Roman" w:cs="Times New Roman"/>
                <w:sz w:val="20"/>
                <w:szCs w:val="20"/>
                <w:lang w:eastAsia="uk-UA"/>
              </w:rPr>
              <w:t>Розрахунковий рахунок для внесення плати</w:t>
            </w:r>
          </w:p>
        </w:tc>
        <w:tc>
          <w:tcPr>
            <w:tcW w:w="6366" w:type="dxa"/>
            <w:tcBorders>
              <w:top w:val="single" w:sz="4" w:space="0" w:color="000000"/>
              <w:left w:val="single" w:sz="4" w:space="0" w:color="000000"/>
              <w:bottom w:val="single" w:sz="4" w:space="0" w:color="000000"/>
              <w:right w:val="single" w:sz="4" w:space="0" w:color="000000"/>
            </w:tcBorders>
          </w:tcPr>
          <w:p w:rsidR="006C3EF5" w:rsidRPr="00BB348A" w:rsidRDefault="00E8675B" w:rsidP="006C3EF5">
            <w:pPr>
              <w:jc w:val="both"/>
              <w:rPr>
                <w:rFonts w:ascii="Verdana" w:eastAsia="Times New Roman" w:hAnsi="Verdana" w:cs="Times New Roman"/>
                <w:i/>
                <w:sz w:val="16"/>
                <w:szCs w:val="16"/>
                <w:lang w:eastAsia="uk-UA"/>
              </w:rPr>
            </w:pPr>
            <w:r w:rsidRPr="00E8675B">
              <w:rPr>
                <w:rFonts w:eastAsia="Times New Roman" w:cs="Times New Roman"/>
                <w:i/>
                <w:sz w:val="20"/>
                <w:szCs w:val="20"/>
                <w:lang w:eastAsia="uk-UA"/>
              </w:rPr>
              <w:t> </w:t>
            </w:r>
            <w:r w:rsidR="006C3EF5" w:rsidRPr="00BB348A">
              <w:rPr>
                <w:rFonts w:ascii="Verdana" w:eastAsia="Times New Roman" w:hAnsi="Verdana" w:cs="Times New Roman"/>
                <w:i/>
                <w:sz w:val="16"/>
                <w:szCs w:val="16"/>
                <w:lang w:eastAsia="uk-UA"/>
              </w:rPr>
              <w:t xml:space="preserve">Адміністративний збір за продовження строку перебування іноземців та осіб без громадянства на території України.  </w:t>
            </w:r>
            <w:r w:rsidR="006C3EF5" w:rsidRPr="00BB348A">
              <w:rPr>
                <w:rFonts w:ascii="Verdana" w:eastAsia="Times New Roman" w:hAnsi="Verdana" w:cs="Times New Roman"/>
                <w:i/>
                <w:sz w:val="16"/>
                <w:szCs w:val="16"/>
                <w:lang w:eastAsia="uk-UA"/>
              </w:rPr>
              <w:tab/>
            </w:r>
          </w:p>
          <w:p w:rsidR="006C3EF5" w:rsidRPr="00BB348A" w:rsidRDefault="006C3EF5" w:rsidP="006C3EF5">
            <w:pPr>
              <w:jc w:val="both"/>
              <w:rPr>
                <w:rFonts w:ascii="Verdana" w:eastAsia="Times New Roman" w:hAnsi="Verdana" w:cs="Times New Roman"/>
                <w:i/>
                <w:sz w:val="16"/>
                <w:szCs w:val="16"/>
                <w:lang w:eastAsia="uk-UA"/>
              </w:rPr>
            </w:pPr>
            <w:r w:rsidRPr="00BB348A">
              <w:rPr>
                <w:rFonts w:ascii="Verdana" w:eastAsia="Times New Roman" w:hAnsi="Verdana" w:cs="Times New Roman"/>
                <w:i/>
                <w:sz w:val="16"/>
                <w:szCs w:val="16"/>
                <w:lang w:eastAsia="uk-UA"/>
              </w:rPr>
              <w:t xml:space="preserve">Дата здійснення операції :  </w:t>
            </w:r>
          </w:p>
          <w:p w:rsidR="006C3EF5" w:rsidRPr="00BB348A" w:rsidRDefault="006C3EF5" w:rsidP="006C3EF5">
            <w:pPr>
              <w:jc w:val="both"/>
              <w:rPr>
                <w:rFonts w:ascii="Verdana" w:eastAsia="Times New Roman" w:hAnsi="Verdana" w:cs="Times New Roman"/>
                <w:b/>
                <w:i/>
                <w:sz w:val="16"/>
                <w:szCs w:val="16"/>
                <w:lang w:eastAsia="uk-UA"/>
              </w:rPr>
            </w:pPr>
            <w:r w:rsidRPr="00BB348A">
              <w:rPr>
                <w:rFonts w:ascii="Verdana" w:eastAsia="Times New Roman" w:hAnsi="Verdana" w:cs="Times New Roman"/>
                <w:b/>
                <w:i/>
                <w:sz w:val="16"/>
                <w:szCs w:val="16"/>
                <w:lang w:eastAsia="uk-UA"/>
              </w:rPr>
              <w:t>Сума:</w:t>
            </w:r>
            <w:r w:rsidRPr="00BB348A">
              <w:rPr>
                <w:rFonts w:ascii="Verdana" w:eastAsia="Times New Roman" w:hAnsi="Verdana" w:cs="Times New Roman"/>
                <w:b/>
                <w:i/>
                <w:sz w:val="16"/>
                <w:szCs w:val="16"/>
                <w:lang w:eastAsia="uk-UA"/>
              </w:rPr>
              <w:tab/>
              <w:t xml:space="preserve">            </w:t>
            </w:r>
            <w:r w:rsidRPr="00BB348A">
              <w:rPr>
                <w:rFonts w:ascii="Verdana" w:eastAsia="Times New Roman" w:hAnsi="Verdana" w:cs="Times New Roman"/>
                <w:b/>
                <w:i/>
                <w:sz w:val="16"/>
                <w:szCs w:val="16"/>
                <w:lang w:val="ru-RU" w:eastAsia="uk-UA"/>
              </w:rPr>
              <w:t xml:space="preserve"> </w:t>
            </w:r>
            <w:r w:rsidRPr="00BB348A">
              <w:rPr>
                <w:rFonts w:ascii="Verdana" w:eastAsia="Times New Roman" w:hAnsi="Verdana" w:cs="Times New Roman"/>
                <w:b/>
                <w:i/>
                <w:sz w:val="16"/>
                <w:szCs w:val="16"/>
                <w:lang w:eastAsia="uk-UA"/>
              </w:rPr>
              <w:t>302,80</w:t>
            </w:r>
          </w:p>
          <w:p w:rsidR="006C3EF5" w:rsidRPr="00BB348A" w:rsidRDefault="006C3EF5" w:rsidP="006C3EF5">
            <w:pPr>
              <w:jc w:val="both"/>
              <w:rPr>
                <w:rFonts w:ascii="Verdana" w:eastAsia="Times New Roman" w:hAnsi="Verdana" w:cs="Times New Roman"/>
                <w:i/>
                <w:sz w:val="16"/>
                <w:szCs w:val="16"/>
                <w:lang w:eastAsia="uk-UA"/>
              </w:rPr>
            </w:pPr>
            <w:r w:rsidRPr="00BB348A">
              <w:rPr>
                <w:rFonts w:ascii="Verdana" w:eastAsia="Times New Roman" w:hAnsi="Verdana" w:cs="Times New Roman"/>
                <w:i/>
                <w:sz w:val="16"/>
                <w:szCs w:val="16"/>
                <w:lang w:eastAsia="uk-UA"/>
              </w:rPr>
              <w:t>Платник:</w:t>
            </w:r>
            <w:r w:rsidRPr="00BB348A">
              <w:rPr>
                <w:rFonts w:ascii="Verdana" w:eastAsia="Times New Roman" w:hAnsi="Verdana" w:cs="Times New Roman"/>
                <w:i/>
                <w:sz w:val="16"/>
                <w:szCs w:val="16"/>
                <w:lang w:eastAsia="uk-UA"/>
              </w:rPr>
              <w:tab/>
              <w:t>П.І.Б. замовника послуг</w:t>
            </w:r>
            <w:r w:rsidRPr="00BB348A">
              <w:rPr>
                <w:rFonts w:ascii="Verdana" w:eastAsia="Times New Roman" w:hAnsi="Verdana" w:cs="Times New Roman"/>
                <w:i/>
                <w:sz w:val="16"/>
                <w:szCs w:val="16"/>
                <w:lang w:eastAsia="uk-UA"/>
              </w:rPr>
              <w:tab/>
              <w:t xml:space="preserve"> Код платника</w:t>
            </w:r>
            <w:r w:rsidRPr="00BB348A">
              <w:rPr>
                <w:rFonts w:ascii="Verdana" w:eastAsia="Times New Roman" w:hAnsi="Verdana" w:cs="Times New Roman"/>
                <w:i/>
                <w:sz w:val="16"/>
                <w:szCs w:val="16"/>
                <w:lang w:eastAsia="uk-UA"/>
              </w:rPr>
              <w:tab/>
            </w:r>
          </w:p>
          <w:p w:rsidR="006C3EF5" w:rsidRPr="00BB348A" w:rsidRDefault="006C3EF5" w:rsidP="006C3EF5">
            <w:pPr>
              <w:jc w:val="both"/>
              <w:rPr>
                <w:rFonts w:ascii="Verdana" w:hAnsi="Verdana"/>
                <w:i/>
                <w:sz w:val="16"/>
                <w:szCs w:val="16"/>
                <w:lang w:eastAsia="uk-UA"/>
              </w:rPr>
            </w:pPr>
            <w:r w:rsidRPr="00BB348A">
              <w:rPr>
                <w:rFonts w:ascii="Verdana" w:eastAsia="Times New Roman" w:hAnsi="Verdana" w:cs="Times New Roman"/>
                <w:i/>
                <w:sz w:val="16"/>
                <w:szCs w:val="16"/>
                <w:lang w:eastAsia="uk-UA"/>
              </w:rPr>
              <w:t xml:space="preserve">Отримувач:      </w:t>
            </w:r>
            <w:r w:rsidRPr="00BB348A">
              <w:rPr>
                <w:rFonts w:ascii="Verdana" w:hAnsi="Verdana"/>
                <w:i/>
                <w:sz w:val="16"/>
                <w:szCs w:val="16"/>
                <w:lang w:val="ru-RU" w:eastAsia="uk-UA"/>
              </w:rPr>
              <w:t>ЗМУ ДМС</w:t>
            </w:r>
          </w:p>
          <w:p w:rsidR="006C3EF5" w:rsidRPr="00BB348A" w:rsidRDefault="006C3EF5" w:rsidP="006C3EF5">
            <w:pPr>
              <w:jc w:val="both"/>
              <w:rPr>
                <w:rFonts w:ascii="Verdana" w:hAnsi="Verdana"/>
                <w:i/>
                <w:sz w:val="16"/>
                <w:szCs w:val="16"/>
                <w:lang w:eastAsia="uk-UA"/>
              </w:rPr>
            </w:pPr>
            <w:r w:rsidRPr="00BB348A">
              <w:rPr>
                <w:rFonts w:ascii="Verdana" w:eastAsia="Times New Roman" w:hAnsi="Verdana" w:cs="Times New Roman"/>
                <w:i/>
                <w:sz w:val="16"/>
                <w:szCs w:val="16"/>
                <w:lang w:eastAsia="uk-UA"/>
              </w:rPr>
              <w:t xml:space="preserve">Банк:               </w:t>
            </w:r>
            <w:r w:rsidRPr="00BB348A">
              <w:rPr>
                <w:rFonts w:ascii="Verdana" w:hAnsi="Verdana"/>
                <w:i/>
                <w:sz w:val="16"/>
                <w:szCs w:val="16"/>
                <w:lang w:eastAsia="uk-UA"/>
              </w:rPr>
              <w:t>Держказначейська служба України у  м.Києві</w:t>
            </w:r>
          </w:p>
          <w:p w:rsidR="006C3EF5" w:rsidRPr="00BB348A" w:rsidRDefault="006C3EF5" w:rsidP="006C3EF5">
            <w:pPr>
              <w:jc w:val="both"/>
              <w:rPr>
                <w:rFonts w:ascii="Verdana" w:hAnsi="Verdana"/>
                <w:i/>
                <w:sz w:val="16"/>
                <w:szCs w:val="16"/>
                <w:lang w:eastAsia="uk-UA"/>
              </w:rPr>
            </w:pPr>
            <w:r w:rsidRPr="00BB348A">
              <w:rPr>
                <w:rFonts w:ascii="Verdana" w:hAnsi="Verdana"/>
                <w:i/>
                <w:sz w:val="16"/>
                <w:szCs w:val="16"/>
                <w:lang w:eastAsia="uk-UA"/>
              </w:rPr>
              <w:t>Код ЄДРПОУ:</w:t>
            </w:r>
            <w:r w:rsidRPr="00BB348A">
              <w:rPr>
                <w:rFonts w:ascii="Verdana" w:hAnsi="Verdana"/>
                <w:i/>
                <w:sz w:val="16"/>
                <w:szCs w:val="16"/>
                <w:lang w:eastAsia="uk-UA"/>
              </w:rPr>
              <w:tab/>
              <w:t>Розрахунковий рахунок:</w:t>
            </w:r>
          </w:p>
          <w:p w:rsidR="006C3EF5" w:rsidRPr="00BB348A" w:rsidRDefault="006C3EF5" w:rsidP="006C3EF5">
            <w:pPr>
              <w:jc w:val="both"/>
              <w:rPr>
                <w:rFonts w:ascii="Verdana" w:hAnsi="Verdana"/>
                <w:i/>
                <w:sz w:val="16"/>
                <w:szCs w:val="16"/>
                <w:lang w:eastAsia="uk-UA"/>
              </w:rPr>
            </w:pPr>
            <w:r w:rsidRPr="00BB348A">
              <w:rPr>
                <w:rFonts w:ascii="Verdana" w:hAnsi="Verdana"/>
                <w:i/>
                <w:sz w:val="16"/>
                <w:szCs w:val="16"/>
                <w:lang w:eastAsia="uk-UA"/>
              </w:rPr>
              <w:t>45870769</w:t>
            </w:r>
            <w:r w:rsidRPr="00BB348A">
              <w:rPr>
                <w:rFonts w:ascii="Verdana" w:hAnsi="Verdana"/>
                <w:i/>
                <w:sz w:val="16"/>
                <w:szCs w:val="16"/>
                <w:lang w:eastAsia="uk-UA"/>
              </w:rPr>
              <w:tab/>
            </w:r>
            <w:r w:rsidRPr="00BB348A">
              <w:rPr>
                <w:rFonts w:ascii="Verdana" w:hAnsi="Verdana"/>
                <w:i/>
                <w:iCs/>
                <w:sz w:val="16"/>
                <w:szCs w:val="16"/>
                <w:lang w:val="ru-RU"/>
              </w:rPr>
              <w:t>UA688201720355119077000001687</w:t>
            </w:r>
          </w:p>
          <w:p w:rsidR="006C3EF5" w:rsidRPr="00BB348A" w:rsidRDefault="006C3EF5" w:rsidP="006C3EF5">
            <w:pPr>
              <w:jc w:val="both"/>
              <w:rPr>
                <w:rFonts w:ascii="Verdana" w:eastAsia="Times New Roman" w:hAnsi="Verdana" w:cs="Times New Roman"/>
                <w:i/>
                <w:sz w:val="16"/>
                <w:szCs w:val="16"/>
                <w:lang w:val="ru-RU" w:eastAsia="uk-UA"/>
              </w:rPr>
            </w:pPr>
            <w:r w:rsidRPr="00BB348A">
              <w:rPr>
                <w:rFonts w:ascii="Verdana" w:eastAsia="Times New Roman" w:hAnsi="Verdana" w:cs="Times New Roman"/>
                <w:i/>
                <w:sz w:val="16"/>
                <w:szCs w:val="16"/>
                <w:lang w:eastAsia="uk-UA"/>
              </w:rPr>
              <w:t>Призначення платежу:</w:t>
            </w:r>
            <w:r w:rsidRPr="00BB348A">
              <w:rPr>
                <w:rFonts w:ascii="Verdana" w:eastAsia="Times New Roman" w:hAnsi="Verdana" w:cs="Times New Roman"/>
                <w:i/>
                <w:sz w:val="16"/>
                <w:szCs w:val="16"/>
                <w:lang w:eastAsia="uk-UA"/>
              </w:rPr>
              <w:tab/>
              <w:t>*;</w:t>
            </w:r>
            <w:r w:rsidR="005910B3">
              <w:rPr>
                <w:rFonts w:ascii="Verdana" w:hAnsi="Verdana"/>
                <w:i/>
                <w:sz w:val="16"/>
                <w:szCs w:val="16"/>
              </w:rPr>
              <w:t>452603</w:t>
            </w:r>
            <w:r w:rsidRPr="00BB348A">
              <w:rPr>
                <w:rFonts w:ascii="Verdana" w:hAnsi="Verdana"/>
                <w:i/>
                <w:sz w:val="16"/>
                <w:szCs w:val="16"/>
                <w:lang w:eastAsia="uk-UA"/>
              </w:rPr>
              <w:t>;9901266;1;серія та номер паспортного документа іноземця</w:t>
            </w:r>
            <w:r w:rsidRPr="00BB348A">
              <w:rPr>
                <w:rFonts w:ascii="Verdana" w:eastAsia="Times New Roman" w:hAnsi="Verdana" w:cs="Times New Roman"/>
                <w:i/>
                <w:sz w:val="16"/>
                <w:szCs w:val="16"/>
                <w:lang w:eastAsia="uk-UA"/>
              </w:rPr>
              <w:t xml:space="preserve"> </w:t>
            </w:r>
          </w:p>
          <w:p w:rsidR="006C3EF5" w:rsidRPr="00BB348A" w:rsidRDefault="006C3EF5" w:rsidP="006C3EF5">
            <w:pPr>
              <w:jc w:val="both"/>
              <w:rPr>
                <w:rFonts w:ascii="Verdana" w:eastAsia="Times New Roman" w:hAnsi="Verdana" w:cs="Times New Roman"/>
                <w:i/>
                <w:sz w:val="16"/>
                <w:szCs w:val="16"/>
                <w:lang w:eastAsia="uk-UA"/>
              </w:rPr>
            </w:pPr>
            <w:r w:rsidRPr="00BB348A">
              <w:rPr>
                <w:rFonts w:ascii="Verdana" w:eastAsia="Times New Roman" w:hAnsi="Verdana" w:cs="Times New Roman"/>
                <w:i/>
                <w:sz w:val="16"/>
                <w:szCs w:val="16"/>
                <w:lang w:eastAsia="uk-UA"/>
              </w:rPr>
              <w:t xml:space="preserve">                        </w:t>
            </w:r>
          </w:p>
          <w:p w:rsidR="006C3EF5" w:rsidRPr="00BB348A" w:rsidRDefault="006C3EF5" w:rsidP="006C3EF5">
            <w:pPr>
              <w:jc w:val="both"/>
              <w:rPr>
                <w:rFonts w:ascii="Verdana" w:eastAsia="Times New Roman" w:hAnsi="Verdana" w:cs="Times New Roman"/>
                <w:i/>
                <w:sz w:val="16"/>
                <w:szCs w:val="16"/>
                <w:lang w:eastAsia="uk-UA"/>
              </w:rPr>
            </w:pPr>
            <w:r w:rsidRPr="00BB348A">
              <w:rPr>
                <w:rFonts w:ascii="Verdana" w:eastAsia="Times New Roman" w:hAnsi="Verdana" w:cs="Times New Roman"/>
                <w:i/>
                <w:sz w:val="16"/>
                <w:szCs w:val="16"/>
                <w:lang w:eastAsia="uk-UA"/>
              </w:rPr>
              <w:t>ДЕРЖАВНЕ МИТО</w:t>
            </w:r>
            <w:r w:rsidRPr="00BB348A">
              <w:rPr>
                <w:rFonts w:ascii="Verdana" w:eastAsia="Times New Roman" w:hAnsi="Verdana" w:cs="Times New Roman"/>
                <w:i/>
                <w:sz w:val="16"/>
                <w:szCs w:val="16"/>
                <w:lang w:eastAsia="uk-UA"/>
              </w:rPr>
              <w:tab/>
            </w:r>
            <w:r w:rsidRPr="00BB348A">
              <w:rPr>
                <w:rFonts w:ascii="Verdana" w:eastAsia="Times New Roman" w:hAnsi="Verdana" w:cs="Times New Roman"/>
                <w:i/>
                <w:sz w:val="16"/>
                <w:szCs w:val="16"/>
                <w:lang w:eastAsia="uk-UA"/>
              </w:rPr>
              <w:tab/>
            </w:r>
            <w:r w:rsidRPr="00BB348A">
              <w:rPr>
                <w:rFonts w:ascii="Verdana" w:eastAsia="Times New Roman" w:hAnsi="Verdana" w:cs="Times New Roman"/>
                <w:i/>
                <w:sz w:val="16"/>
                <w:szCs w:val="16"/>
                <w:lang w:eastAsia="uk-UA"/>
              </w:rPr>
              <w:tab/>
            </w:r>
            <w:r w:rsidRPr="00BB348A">
              <w:rPr>
                <w:rFonts w:ascii="Verdana" w:eastAsia="Times New Roman" w:hAnsi="Verdana" w:cs="Times New Roman"/>
                <w:i/>
                <w:sz w:val="16"/>
                <w:szCs w:val="16"/>
                <w:lang w:eastAsia="uk-UA"/>
              </w:rPr>
              <w:tab/>
            </w:r>
            <w:r w:rsidRPr="00BB348A">
              <w:rPr>
                <w:rFonts w:ascii="Verdana" w:eastAsia="Times New Roman" w:hAnsi="Verdana" w:cs="Times New Roman"/>
                <w:i/>
                <w:sz w:val="16"/>
                <w:szCs w:val="16"/>
                <w:lang w:eastAsia="uk-UA"/>
              </w:rPr>
              <w:tab/>
            </w:r>
            <w:r w:rsidRPr="00BB348A">
              <w:rPr>
                <w:rFonts w:ascii="Verdana" w:eastAsia="Times New Roman" w:hAnsi="Verdana" w:cs="Times New Roman"/>
                <w:i/>
                <w:sz w:val="16"/>
                <w:szCs w:val="16"/>
                <w:lang w:eastAsia="uk-UA"/>
              </w:rPr>
              <w:tab/>
            </w:r>
          </w:p>
          <w:p w:rsidR="006C3EF5" w:rsidRPr="00BB348A" w:rsidRDefault="006C3EF5" w:rsidP="006C3EF5">
            <w:pPr>
              <w:jc w:val="both"/>
              <w:rPr>
                <w:rFonts w:ascii="Verdana" w:eastAsia="Times New Roman" w:hAnsi="Verdana" w:cs="Times New Roman"/>
                <w:i/>
                <w:sz w:val="16"/>
                <w:szCs w:val="16"/>
                <w:lang w:eastAsia="uk-UA"/>
              </w:rPr>
            </w:pPr>
            <w:r w:rsidRPr="00BB348A">
              <w:rPr>
                <w:rFonts w:ascii="Verdana" w:eastAsia="Times New Roman" w:hAnsi="Verdana" w:cs="Times New Roman"/>
                <w:i/>
                <w:sz w:val="16"/>
                <w:szCs w:val="16"/>
                <w:lang w:eastAsia="uk-UA"/>
              </w:rPr>
              <w:t xml:space="preserve">Дата здійснення операції :  </w:t>
            </w:r>
          </w:p>
          <w:p w:rsidR="006C3EF5" w:rsidRPr="00BB348A" w:rsidRDefault="006C3EF5" w:rsidP="006C3EF5">
            <w:pPr>
              <w:jc w:val="both"/>
              <w:rPr>
                <w:rFonts w:ascii="Verdana" w:eastAsia="Times New Roman" w:hAnsi="Verdana" w:cs="Times New Roman"/>
                <w:b/>
                <w:i/>
                <w:sz w:val="16"/>
                <w:szCs w:val="16"/>
                <w:lang w:eastAsia="uk-UA"/>
              </w:rPr>
            </w:pPr>
            <w:r w:rsidRPr="00BB348A">
              <w:rPr>
                <w:rFonts w:ascii="Verdana" w:eastAsia="Times New Roman" w:hAnsi="Verdana" w:cs="Times New Roman"/>
                <w:b/>
                <w:i/>
                <w:sz w:val="16"/>
                <w:szCs w:val="16"/>
                <w:lang w:eastAsia="uk-UA"/>
              </w:rPr>
              <w:t>Сума:</w:t>
            </w:r>
            <w:r w:rsidRPr="00BB348A">
              <w:rPr>
                <w:rFonts w:ascii="Verdana" w:eastAsia="Times New Roman" w:hAnsi="Verdana" w:cs="Times New Roman"/>
                <w:b/>
                <w:i/>
                <w:sz w:val="16"/>
                <w:szCs w:val="16"/>
                <w:lang w:eastAsia="uk-UA"/>
              </w:rPr>
              <w:tab/>
            </w:r>
            <w:r w:rsidRPr="00BB348A">
              <w:rPr>
                <w:rFonts w:ascii="Verdana" w:eastAsia="Times New Roman" w:hAnsi="Verdana" w:cs="Times New Roman"/>
                <w:b/>
                <w:i/>
                <w:sz w:val="16"/>
                <w:szCs w:val="16"/>
                <w:lang w:val="ru-RU" w:eastAsia="uk-UA"/>
              </w:rPr>
              <w:t xml:space="preserve">             </w:t>
            </w:r>
            <w:r w:rsidRPr="00BB348A">
              <w:rPr>
                <w:rFonts w:ascii="Verdana" w:eastAsia="Times New Roman" w:hAnsi="Verdana" w:cs="Times New Roman"/>
                <w:b/>
                <w:i/>
                <w:sz w:val="16"/>
                <w:szCs w:val="16"/>
                <w:lang w:eastAsia="uk-UA"/>
              </w:rPr>
              <w:t>17,00</w:t>
            </w:r>
          </w:p>
          <w:p w:rsidR="006C3EF5" w:rsidRPr="00BB348A" w:rsidRDefault="006C3EF5" w:rsidP="006C3EF5">
            <w:pPr>
              <w:jc w:val="both"/>
              <w:rPr>
                <w:rFonts w:ascii="Verdana" w:eastAsia="Times New Roman" w:hAnsi="Verdana" w:cs="Times New Roman"/>
                <w:i/>
                <w:sz w:val="16"/>
                <w:szCs w:val="16"/>
                <w:lang w:eastAsia="uk-UA"/>
              </w:rPr>
            </w:pPr>
            <w:r w:rsidRPr="00BB348A">
              <w:rPr>
                <w:rFonts w:ascii="Verdana" w:eastAsia="Times New Roman" w:hAnsi="Verdana" w:cs="Times New Roman"/>
                <w:i/>
                <w:sz w:val="16"/>
                <w:szCs w:val="16"/>
                <w:lang w:eastAsia="uk-UA"/>
              </w:rPr>
              <w:t>Платник:</w:t>
            </w:r>
            <w:r w:rsidRPr="00BB348A">
              <w:rPr>
                <w:rFonts w:ascii="Verdana" w:eastAsia="Times New Roman" w:hAnsi="Verdana" w:cs="Times New Roman"/>
                <w:i/>
                <w:sz w:val="16"/>
                <w:szCs w:val="16"/>
                <w:lang w:eastAsia="uk-UA"/>
              </w:rPr>
              <w:tab/>
              <w:t>П.І.Б. замовника послуг</w:t>
            </w:r>
            <w:r w:rsidRPr="00BB348A">
              <w:rPr>
                <w:rFonts w:ascii="Verdana" w:eastAsia="Times New Roman" w:hAnsi="Verdana" w:cs="Times New Roman"/>
                <w:i/>
                <w:sz w:val="16"/>
                <w:szCs w:val="16"/>
                <w:lang w:eastAsia="uk-UA"/>
              </w:rPr>
              <w:tab/>
              <w:t xml:space="preserve"> Код платника</w:t>
            </w:r>
            <w:r w:rsidRPr="00BB348A">
              <w:rPr>
                <w:rFonts w:ascii="Verdana" w:eastAsia="Times New Roman" w:hAnsi="Verdana" w:cs="Times New Roman"/>
                <w:i/>
                <w:sz w:val="16"/>
                <w:szCs w:val="16"/>
                <w:lang w:eastAsia="uk-UA"/>
              </w:rPr>
              <w:tab/>
            </w:r>
          </w:p>
          <w:p w:rsidR="006C3EF5" w:rsidRPr="00BB348A" w:rsidRDefault="006C3EF5" w:rsidP="006C3EF5">
            <w:pPr>
              <w:jc w:val="both"/>
              <w:rPr>
                <w:rFonts w:ascii="Verdana" w:eastAsia="Times New Roman" w:hAnsi="Verdana" w:cs="Times New Roman"/>
                <w:i/>
                <w:sz w:val="16"/>
                <w:szCs w:val="16"/>
                <w:lang w:eastAsia="uk-UA"/>
              </w:rPr>
            </w:pPr>
            <w:r w:rsidRPr="00BB348A">
              <w:rPr>
                <w:rFonts w:ascii="Verdana" w:eastAsia="Times New Roman" w:hAnsi="Verdana" w:cs="Times New Roman"/>
                <w:i/>
                <w:sz w:val="16"/>
                <w:szCs w:val="16"/>
                <w:lang w:eastAsia="uk-UA"/>
              </w:rPr>
              <w:t>Отримувач:</w:t>
            </w:r>
            <w:r w:rsidRPr="00BB348A">
              <w:rPr>
                <w:rFonts w:ascii="Verdana" w:eastAsia="Times New Roman" w:hAnsi="Verdana" w:cs="Times New Roman"/>
                <w:i/>
                <w:sz w:val="16"/>
                <w:szCs w:val="16"/>
                <w:lang w:eastAsia="uk-UA"/>
              </w:rPr>
              <w:tab/>
              <w:t>Назва: ГУК Львів/Шептицька ТГ/22090400</w:t>
            </w:r>
          </w:p>
          <w:p w:rsidR="006C3EF5" w:rsidRPr="00BB348A" w:rsidRDefault="006C3EF5" w:rsidP="006C3EF5">
            <w:pPr>
              <w:jc w:val="both"/>
              <w:rPr>
                <w:rFonts w:ascii="Verdana" w:eastAsia="Times New Roman" w:hAnsi="Verdana" w:cs="Times New Roman"/>
                <w:i/>
                <w:sz w:val="16"/>
                <w:szCs w:val="16"/>
                <w:lang w:eastAsia="uk-UA"/>
              </w:rPr>
            </w:pPr>
            <w:r w:rsidRPr="00BB348A">
              <w:rPr>
                <w:rFonts w:ascii="Verdana" w:eastAsia="Times New Roman" w:hAnsi="Verdana" w:cs="Times New Roman"/>
                <w:i/>
                <w:sz w:val="16"/>
                <w:szCs w:val="16"/>
                <w:lang w:eastAsia="uk-UA"/>
              </w:rPr>
              <w:t>Банк:               Казначейство України (ЕАП)</w:t>
            </w:r>
          </w:p>
          <w:p w:rsidR="006C3EF5" w:rsidRPr="00BB348A" w:rsidRDefault="006C3EF5" w:rsidP="006C3EF5">
            <w:pPr>
              <w:jc w:val="both"/>
              <w:rPr>
                <w:rFonts w:ascii="Verdana" w:eastAsia="Times New Roman" w:hAnsi="Verdana" w:cs="Times New Roman"/>
                <w:i/>
                <w:sz w:val="16"/>
                <w:szCs w:val="16"/>
                <w:lang w:eastAsia="uk-UA"/>
              </w:rPr>
            </w:pPr>
            <w:r w:rsidRPr="00BB348A">
              <w:rPr>
                <w:rFonts w:ascii="Verdana" w:eastAsia="Times New Roman" w:hAnsi="Verdana" w:cs="Times New Roman"/>
                <w:i/>
                <w:sz w:val="16"/>
                <w:szCs w:val="16"/>
                <w:lang w:eastAsia="uk-UA"/>
              </w:rPr>
              <w:t>Код ЄДРПОУ:</w:t>
            </w:r>
            <w:r w:rsidRPr="00BB348A">
              <w:rPr>
                <w:rFonts w:ascii="Verdana" w:eastAsia="Times New Roman" w:hAnsi="Verdana" w:cs="Times New Roman"/>
                <w:i/>
                <w:sz w:val="16"/>
                <w:szCs w:val="16"/>
                <w:lang w:eastAsia="uk-UA"/>
              </w:rPr>
              <w:tab/>
              <w:t>Розрахунковий рахунок:</w:t>
            </w:r>
          </w:p>
          <w:p w:rsidR="006C3EF5" w:rsidRPr="00BB348A" w:rsidRDefault="006C3EF5" w:rsidP="006C3EF5">
            <w:pPr>
              <w:rPr>
                <w:rFonts w:ascii="Verdana" w:hAnsi="Verdana"/>
                <w:i/>
                <w:sz w:val="16"/>
                <w:szCs w:val="16"/>
              </w:rPr>
            </w:pPr>
            <w:r w:rsidRPr="00BB348A">
              <w:rPr>
                <w:rFonts w:ascii="Verdana" w:eastAsia="Times New Roman" w:hAnsi="Verdana" w:cs="Times New Roman"/>
                <w:i/>
                <w:sz w:val="16"/>
                <w:szCs w:val="16"/>
                <w:lang w:eastAsia="uk-UA"/>
              </w:rPr>
              <w:t xml:space="preserve">38008294         </w:t>
            </w:r>
            <w:r w:rsidRPr="00BB348A">
              <w:rPr>
                <w:rFonts w:ascii="Verdana" w:eastAsia="Times New Roman" w:hAnsi="Verdana" w:cs="Times New Roman"/>
                <w:i/>
                <w:sz w:val="16"/>
                <w:szCs w:val="16"/>
                <w:lang w:val="ru-RU" w:eastAsia="uk-UA"/>
              </w:rPr>
              <w:t xml:space="preserve"> </w:t>
            </w:r>
            <w:r w:rsidRPr="00BB348A">
              <w:rPr>
                <w:rFonts w:ascii="Verdana" w:hAnsi="Verdana"/>
                <w:i/>
                <w:sz w:val="16"/>
                <w:szCs w:val="16"/>
                <w:lang w:val="en-US"/>
              </w:rPr>
              <w:t>UA</w:t>
            </w:r>
            <w:r w:rsidRPr="00BB348A">
              <w:rPr>
                <w:rFonts w:ascii="Verdana" w:hAnsi="Verdana"/>
                <w:i/>
                <w:sz w:val="16"/>
                <w:szCs w:val="16"/>
              </w:rPr>
              <w:t>848999980314020538000013945</w:t>
            </w:r>
          </w:p>
          <w:p w:rsidR="006C3EF5" w:rsidRPr="00BB348A" w:rsidRDefault="006C3EF5" w:rsidP="006C3EF5">
            <w:pPr>
              <w:jc w:val="both"/>
              <w:rPr>
                <w:rFonts w:ascii="Verdana" w:eastAsia="Times New Roman" w:hAnsi="Verdana" w:cs="Times New Roman"/>
                <w:i/>
                <w:sz w:val="16"/>
                <w:szCs w:val="16"/>
                <w:lang w:eastAsia="uk-UA"/>
              </w:rPr>
            </w:pPr>
            <w:r w:rsidRPr="00BB348A">
              <w:rPr>
                <w:rFonts w:ascii="Verdana" w:eastAsia="Times New Roman" w:hAnsi="Verdana" w:cs="Times New Roman"/>
                <w:i/>
                <w:sz w:val="16"/>
                <w:szCs w:val="16"/>
                <w:lang w:eastAsia="uk-UA"/>
              </w:rPr>
              <w:t>Призначення платежу:</w:t>
            </w:r>
            <w:r w:rsidRPr="00BB348A">
              <w:rPr>
                <w:rFonts w:ascii="Verdana" w:eastAsia="Times New Roman" w:hAnsi="Verdana" w:cs="Times New Roman"/>
                <w:i/>
                <w:sz w:val="16"/>
                <w:szCs w:val="16"/>
                <w:lang w:eastAsia="uk-UA"/>
              </w:rPr>
              <w:tab/>
              <w:t xml:space="preserve">Державне мито за оформлення ІГ та ОБГ продовження терміну перебування в Україні: </w:t>
            </w:r>
          </w:p>
          <w:p w:rsidR="006C3EF5" w:rsidRPr="00BB348A" w:rsidRDefault="006C3EF5" w:rsidP="006C3EF5">
            <w:pPr>
              <w:jc w:val="both"/>
              <w:rPr>
                <w:rFonts w:ascii="Verdana" w:eastAsia="Times New Roman" w:hAnsi="Verdana" w:cs="Times New Roman"/>
                <w:i/>
                <w:sz w:val="16"/>
                <w:szCs w:val="16"/>
                <w:lang w:val="ru-RU" w:eastAsia="uk-UA"/>
              </w:rPr>
            </w:pPr>
            <w:r w:rsidRPr="00BB348A">
              <w:rPr>
                <w:rFonts w:ascii="Verdana" w:eastAsia="Times New Roman" w:hAnsi="Verdana" w:cs="Times New Roman"/>
                <w:i/>
                <w:sz w:val="16"/>
                <w:szCs w:val="16"/>
                <w:lang w:eastAsia="uk-UA"/>
              </w:rPr>
              <w:t>*;</w:t>
            </w:r>
            <w:r w:rsidRPr="00BB348A">
              <w:rPr>
                <w:rFonts w:ascii="Verdana" w:eastAsia="Times New Roman" w:hAnsi="Verdana" w:cs="Times New Roman"/>
                <w:i/>
                <w:sz w:val="16"/>
                <w:szCs w:val="16"/>
                <w:lang w:val="ru-RU" w:eastAsia="uk-UA"/>
              </w:rPr>
              <w:t>101;22090400</w:t>
            </w:r>
            <w:r w:rsidRPr="00BB348A">
              <w:rPr>
                <w:rFonts w:ascii="Verdana" w:eastAsia="Times New Roman" w:hAnsi="Verdana" w:cs="Times New Roman"/>
                <w:i/>
                <w:sz w:val="16"/>
                <w:szCs w:val="16"/>
                <w:lang w:eastAsia="uk-UA"/>
              </w:rPr>
              <w:t xml:space="preserve"> ;серія та номер паспортного документа іноземця.</w:t>
            </w:r>
          </w:p>
          <w:p w:rsidR="006C3EF5" w:rsidRPr="00BB348A" w:rsidRDefault="006C3EF5" w:rsidP="006C3EF5">
            <w:pPr>
              <w:jc w:val="both"/>
              <w:rPr>
                <w:rFonts w:ascii="Verdana" w:eastAsia="Times New Roman" w:hAnsi="Verdana" w:cs="Times New Roman"/>
                <w:i/>
                <w:sz w:val="16"/>
                <w:szCs w:val="16"/>
                <w:lang w:val="ru-RU" w:eastAsia="uk-UA"/>
              </w:rPr>
            </w:pPr>
          </w:p>
          <w:p w:rsidR="006C3EF5" w:rsidRPr="00BB348A" w:rsidRDefault="006C3EF5" w:rsidP="006C3EF5">
            <w:pPr>
              <w:jc w:val="both"/>
              <w:rPr>
                <w:rFonts w:ascii="Verdana" w:eastAsia="Times New Roman" w:hAnsi="Verdana" w:cs="Times New Roman"/>
                <w:i/>
                <w:sz w:val="16"/>
                <w:szCs w:val="16"/>
                <w:lang w:eastAsia="uk-UA"/>
              </w:rPr>
            </w:pPr>
            <w:r w:rsidRPr="00BB348A">
              <w:rPr>
                <w:rFonts w:ascii="Verdana" w:eastAsia="Times New Roman" w:hAnsi="Verdana" w:cs="Times New Roman"/>
                <w:i/>
                <w:sz w:val="16"/>
                <w:szCs w:val="16"/>
                <w:lang w:eastAsia="uk-UA"/>
              </w:rPr>
              <w:t xml:space="preserve">Дата здійснення операції :  </w:t>
            </w:r>
          </w:p>
          <w:p w:rsidR="006C3EF5" w:rsidRPr="00BB348A" w:rsidRDefault="006C3EF5" w:rsidP="006C3EF5">
            <w:pPr>
              <w:jc w:val="both"/>
              <w:rPr>
                <w:rFonts w:ascii="Verdana" w:eastAsia="Times New Roman" w:hAnsi="Verdana" w:cs="Times New Roman"/>
                <w:b/>
                <w:i/>
                <w:sz w:val="16"/>
                <w:szCs w:val="16"/>
                <w:lang w:eastAsia="uk-UA"/>
              </w:rPr>
            </w:pPr>
            <w:r w:rsidRPr="00BB348A">
              <w:rPr>
                <w:rFonts w:ascii="Verdana" w:eastAsia="Times New Roman" w:hAnsi="Verdana" w:cs="Times New Roman"/>
                <w:b/>
                <w:i/>
                <w:sz w:val="16"/>
                <w:szCs w:val="16"/>
                <w:lang w:eastAsia="uk-UA"/>
              </w:rPr>
              <w:t>Сума:</w:t>
            </w:r>
            <w:r w:rsidRPr="00BB348A">
              <w:rPr>
                <w:rFonts w:ascii="Verdana" w:eastAsia="Times New Roman" w:hAnsi="Verdana" w:cs="Times New Roman"/>
                <w:b/>
                <w:i/>
                <w:sz w:val="16"/>
                <w:szCs w:val="16"/>
                <w:lang w:eastAsia="uk-UA"/>
              </w:rPr>
              <w:tab/>
              <w:t xml:space="preserve">            </w:t>
            </w:r>
            <w:r w:rsidRPr="00BB348A">
              <w:rPr>
                <w:rFonts w:ascii="Verdana" w:eastAsia="Times New Roman" w:hAnsi="Verdana" w:cs="Times New Roman"/>
                <w:b/>
                <w:i/>
                <w:sz w:val="16"/>
                <w:szCs w:val="16"/>
                <w:lang w:val="ru-RU" w:eastAsia="uk-UA"/>
              </w:rPr>
              <w:t xml:space="preserve"> </w:t>
            </w:r>
            <w:r w:rsidRPr="00BB348A">
              <w:rPr>
                <w:rFonts w:ascii="Verdana" w:eastAsia="Times New Roman" w:hAnsi="Verdana" w:cs="Times New Roman"/>
                <w:b/>
                <w:i/>
                <w:sz w:val="16"/>
                <w:szCs w:val="16"/>
                <w:lang w:eastAsia="uk-UA"/>
              </w:rPr>
              <w:t>44,85</w:t>
            </w:r>
          </w:p>
          <w:p w:rsidR="006C3EF5" w:rsidRPr="00BB348A" w:rsidRDefault="006C3EF5" w:rsidP="006C3EF5">
            <w:pPr>
              <w:jc w:val="both"/>
              <w:rPr>
                <w:rFonts w:ascii="Verdana" w:eastAsia="Times New Roman" w:hAnsi="Verdana" w:cs="Times New Roman"/>
                <w:i/>
                <w:sz w:val="16"/>
                <w:szCs w:val="16"/>
                <w:lang w:eastAsia="uk-UA"/>
              </w:rPr>
            </w:pPr>
            <w:r w:rsidRPr="00BB348A">
              <w:rPr>
                <w:rFonts w:ascii="Verdana" w:eastAsia="Times New Roman" w:hAnsi="Verdana" w:cs="Times New Roman"/>
                <w:i/>
                <w:sz w:val="16"/>
                <w:szCs w:val="16"/>
                <w:lang w:eastAsia="uk-UA"/>
              </w:rPr>
              <w:t>Платник:</w:t>
            </w:r>
            <w:r w:rsidRPr="00BB348A">
              <w:rPr>
                <w:rFonts w:ascii="Verdana" w:eastAsia="Times New Roman" w:hAnsi="Verdana" w:cs="Times New Roman"/>
                <w:i/>
                <w:sz w:val="16"/>
                <w:szCs w:val="16"/>
                <w:lang w:eastAsia="uk-UA"/>
              </w:rPr>
              <w:tab/>
              <w:t>П.І.Б. замовника послуг</w:t>
            </w:r>
            <w:r w:rsidRPr="00BB348A">
              <w:rPr>
                <w:rFonts w:ascii="Verdana" w:eastAsia="Times New Roman" w:hAnsi="Verdana" w:cs="Times New Roman"/>
                <w:i/>
                <w:sz w:val="16"/>
                <w:szCs w:val="16"/>
                <w:lang w:eastAsia="uk-UA"/>
              </w:rPr>
              <w:tab/>
              <w:t xml:space="preserve"> Код платника</w:t>
            </w:r>
            <w:r w:rsidRPr="00BB348A">
              <w:rPr>
                <w:rFonts w:ascii="Verdana" w:eastAsia="Times New Roman" w:hAnsi="Verdana" w:cs="Times New Roman"/>
                <w:i/>
                <w:sz w:val="16"/>
                <w:szCs w:val="16"/>
                <w:lang w:eastAsia="uk-UA"/>
              </w:rPr>
              <w:tab/>
            </w:r>
          </w:p>
          <w:p w:rsidR="006C3EF5" w:rsidRPr="00BB348A" w:rsidRDefault="006C3EF5" w:rsidP="006C3EF5">
            <w:pPr>
              <w:jc w:val="both"/>
              <w:rPr>
                <w:rFonts w:ascii="Verdana" w:hAnsi="Verdana"/>
                <w:i/>
                <w:sz w:val="16"/>
                <w:szCs w:val="16"/>
                <w:lang w:eastAsia="uk-UA"/>
              </w:rPr>
            </w:pPr>
            <w:r w:rsidRPr="00BB348A">
              <w:rPr>
                <w:rFonts w:ascii="Verdana" w:eastAsia="Times New Roman" w:hAnsi="Verdana" w:cs="Times New Roman"/>
                <w:i/>
                <w:sz w:val="16"/>
                <w:szCs w:val="16"/>
                <w:lang w:eastAsia="uk-UA"/>
              </w:rPr>
              <w:t xml:space="preserve">Отримувач:      </w:t>
            </w:r>
            <w:r w:rsidRPr="00BB348A">
              <w:rPr>
                <w:rFonts w:ascii="Verdana" w:hAnsi="Verdana"/>
                <w:i/>
                <w:sz w:val="16"/>
                <w:szCs w:val="16"/>
                <w:lang w:val="ru-RU" w:eastAsia="uk-UA"/>
              </w:rPr>
              <w:t>ЗМУ ДМС</w:t>
            </w:r>
          </w:p>
          <w:p w:rsidR="006C3EF5" w:rsidRPr="00BB348A" w:rsidRDefault="006C3EF5" w:rsidP="006C3EF5">
            <w:pPr>
              <w:jc w:val="both"/>
              <w:rPr>
                <w:rFonts w:ascii="Verdana" w:hAnsi="Verdana"/>
                <w:i/>
                <w:sz w:val="16"/>
                <w:szCs w:val="16"/>
                <w:lang w:eastAsia="uk-UA"/>
              </w:rPr>
            </w:pPr>
            <w:r w:rsidRPr="00BB348A">
              <w:rPr>
                <w:rFonts w:ascii="Verdana" w:eastAsia="Times New Roman" w:hAnsi="Verdana" w:cs="Times New Roman"/>
                <w:i/>
                <w:sz w:val="16"/>
                <w:szCs w:val="16"/>
                <w:lang w:eastAsia="uk-UA"/>
              </w:rPr>
              <w:t xml:space="preserve">Банк:               </w:t>
            </w:r>
            <w:r w:rsidRPr="00BB348A">
              <w:rPr>
                <w:rFonts w:ascii="Verdana" w:hAnsi="Verdana"/>
                <w:i/>
                <w:sz w:val="16"/>
                <w:szCs w:val="16"/>
                <w:lang w:eastAsia="uk-UA"/>
              </w:rPr>
              <w:t>Держказначейська служба України у  м.Києві</w:t>
            </w:r>
          </w:p>
          <w:p w:rsidR="006C3EF5" w:rsidRPr="00BB348A" w:rsidRDefault="006C3EF5" w:rsidP="006C3EF5">
            <w:pPr>
              <w:jc w:val="both"/>
              <w:rPr>
                <w:rFonts w:ascii="Verdana" w:hAnsi="Verdana"/>
                <w:i/>
                <w:sz w:val="16"/>
                <w:szCs w:val="16"/>
                <w:lang w:eastAsia="uk-UA"/>
              </w:rPr>
            </w:pPr>
            <w:r w:rsidRPr="00BB348A">
              <w:rPr>
                <w:rFonts w:ascii="Verdana" w:hAnsi="Verdana"/>
                <w:i/>
                <w:sz w:val="16"/>
                <w:szCs w:val="16"/>
                <w:lang w:eastAsia="uk-UA"/>
              </w:rPr>
              <w:t>Код ЄДРПОУ:</w:t>
            </w:r>
            <w:r w:rsidRPr="00BB348A">
              <w:rPr>
                <w:rFonts w:ascii="Verdana" w:hAnsi="Verdana"/>
                <w:i/>
                <w:sz w:val="16"/>
                <w:szCs w:val="16"/>
                <w:lang w:eastAsia="uk-UA"/>
              </w:rPr>
              <w:tab/>
              <w:t>Розрахунковий рахунок:</w:t>
            </w:r>
          </w:p>
          <w:p w:rsidR="006C3EF5" w:rsidRPr="00BB348A" w:rsidRDefault="006C3EF5" w:rsidP="006C3EF5">
            <w:pPr>
              <w:jc w:val="both"/>
              <w:rPr>
                <w:rFonts w:ascii="Verdana" w:eastAsia="Times New Roman" w:hAnsi="Verdana" w:cs="Times New Roman"/>
                <w:i/>
                <w:sz w:val="16"/>
                <w:szCs w:val="16"/>
                <w:lang w:eastAsia="uk-UA"/>
              </w:rPr>
            </w:pPr>
            <w:r w:rsidRPr="00BB348A">
              <w:rPr>
                <w:rFonts w:ascii="Verdana" w:hAnsi="Verdana"/>
                <w:i/>
                <w:sz w:val="16"/>
                <w:szCs w:val="16"/>
                <w:lang w:eastAsia="uk-UA"/>
              </w:rPr>
              <w:t>45870769</w:t>
            </w:r>
            <w:r w:rsidRPr="00BB348A">
              <w:rPr>
                <w:rFonts w:ascii="Verdana" w:hAnsi="Verdana"/>
                <w:i/>
                <w:sz w:val="16"/>
                <w:szCs w:val="16"/>
                <w:lang w:eastAsia="uk-UA"/>
              </w:rPr>
              <w:tab/>
            </w:r>
            <w:r w:rsidRPr="00BB348A">
              <w:rPr>
                <w:rFonts w:ascii="Verdana" w:hAnsi="Verdana"/>
                <w:i/>
                <w:iCs/>
                <w:sz w:val="16"/>
                <w:szCs w:val="16"/>
                <w:lang w:val="ru-RU"/>
              </w:rPr>
              <w:t>UA688201720355119077000001687</w:t>
            </w:r>
          </w:p>
          <w:p w:rsidR="006C3EF5" w:rsidRPr="00BB348A" w:rsidRDefault="006C3EF5" w:rsidP="006C3EF5">
            <w:pPr>
              <w:jc w:val="both"/>
              <w:rPr>
                <w:rFonts w:ascii="Verdana" w:eastAsia="Times New Roman" w:hAnsi="Verdana" w:cs="Times New Roman"/>
                <w:i/>
                <w:sz w:val="16"/>
                <w:szCs w:val="16"/>
                <w:lang w:eastAsia="uk-UA"/>
              </w:rPr>
            </w:pPr>
            <w:r w:rsidRPr="00BB348A">
              <w:rPr>
                <w:rFonts w:ascii="Verdana" w:eastAsia="Times New Roman" w:hAnsi="Verdana" w:cs="Times New Roman"/>
                <w:i/>
                <w:sz w:val="16"/>
                <w:szCs w:val="16"/>
                <w:lang w:eastAsia="uk-UA"/>
              </w:rPr>
              <w:t>Призначення платежу:</w:t>
            </w:r>
            <w:r w:rsidRPr="00BB348A">
              <w:rPr>
                <w:rFonts w:ascii="Verdana" w:eastAsia="Times New Roman" w:hAnsi="Verdana" w:cs="Times New Roman"/>
                <w:i/>
                <w:sz w:val="16"/>
                <w:szCs w:val="16"/>
                <w:lang w:eastAsia="uk-UA"/>
              </w:rPr>
              <w:tab/>
              <w:t>*;</w:t>
            </w:r>
            <w:r w:rsidR="005910B3">
              <w:rPr>
                <w:rFonts w:ascii="Verdana" w:hAnsi="Verdana"/>
                <w:i/>
                <w:sz w:val="16"/>
                <w:szCs w:val="16"/>
              </w:rPr>
              <w:t>452603</w:t>
            </w:r>
            <w:r w:rsidRPr="00BB348A">
              <w:rPr>
                <w:rFonts w:ascii="Verdana" w:hAnsi="Verdana"/>
                <w:i/>
                <w:sz w:val="16"/>
                <w:szCs w:val="16"/>
                <w:lang w:eastAsia="uk-UA"/>
              </w:rPr>
              <w:t>;1040018;1;серія</w:t>
            </w:r>
            <w:r w:rsidRPr="00BB348A">
              <w:rPr>
                <w:rFonts w:ascii="Verdana" w:hAnsi="Verdana"/>
                <w:i/>
                <w:sz w:val="16"/>
                <w:szCs w:val="16"/>
                <w:lang w:val="ru-RU" w:eastAsia="uk-UA"/>
              </w:rPr>
              <w:t xml:space="preserve"> </w:t>
            </w:r>
            <w:r w:rsidRPr="00BB348A">
              <w:rPr>
                <w:rFonts w:ascii="Verdana" w:hAnsi="Verdana"/>
                <w:i/>
                <w:sz w:val="16"/>
                <w:szCs w:val="16"/>
                <w:lang w:eastAsia="uk-UA"/>
              </w:rPr>
              <w:t>та номер паспортного документа іноземця</w:t>
            </w:r>
            <w:r w:rsidRPr="00BB348A">
              <w:rPr>
                <w:rFonts w:ascii="Verdana" w:eastAsia="Times New Roman" w:hAnsi="Verdana" w:cs="Times New Roman"/>
                <w:i/>
                <w:sz w:val="16"/>
                <w:szCs w:val="16"/>
                <w:lang w:eastAsia="uk-UA"/>
              </w:rPr>
              <w:t xml:space="preserve">                         </w:t>
            </w:r>
          </w:p>
          <w:p w:rsidR="00E8675B" w:rsidRPr="00E8675B" w:rsidRDefault="00E8675B" w:rsidP="00E8675B">
            <w:pPr>
              <w:jc w:val="both"/>
              <w:rPr>
                <w:rFonts w:ascii="Verdana" w:eastAsia="Times New Roman" w:hAnsi="Verdana" w:cs="Times New Roman"/>
                <w:sz w:val="16"/>
                <w:szCs w:val="16"/>
                <w:lang w:eastAsia="uk-UA"/>
              </w:rPr>
            </w:pPr>
          </w:p>
        </w:tc>
      </w:tr>
      <w:tr w:rsidR="00E8675B" w:rsidRPr="00E8675B" w:rsidTr="006124A5">
        <w:trPr>
          <w:trHeight w:val="1166"/>
        </w:trPr>
        <w:tc>
          <w:tcPr>
            <w:tcW w:w="661"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b/>
                <w:sz w:val="20"/>
                <w:szCs w:val="20"/>
                <w:lang w:eastAsia="uk-UA"/>
              </w:rPr>
              <w:t>12.</w:t>
            </w:r>
          </w:p>
        </w:tc>
        <w:tc>
          <w:tcPr>
            <w:tcW w:w="2827"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sz w:val="20"/>
                <w:szCs w:val="20"/>
                <w:lang w:eastAsia="uk-UA"/>
              </w:rPr>
              <w:t>Строк надання адміністративної послуги</w:t>
            </w:r>
          </w:p>
        </w:tc>
        <w:tc>
          <w:tcPr>
            <w:tcW w:w="6366" w:type="dxa"/>
            <w:tcBorders>
              <w:top w:val="single" w:sz="4" w:space="0" w:color="000000"/>
              <w:left w:val="single" w:sz="4" w:space="0" w:color="000000"/>
              <w:bottom w:val="single" w:sz="4" w:space="0" w:color="000000"/>
              <w:right w:val="single" w:sz="4" w:space="0" w:color="000000"/>
            </w:tcBorders>
          </w:tcPr>
          <w:p w:rsidR="00E8675B" w:rsidRPr="006D7907" w:rsidRDefault="001D10AB" w:rsidP="009D2E76">
            <w:pPr>
              <w:ind w:firstLine="470"/>
              <w:jc w:val="both"/>
              <w:rPr>
                <w:rFonts w:eastAsia="Times New Roman" w:cs="Times New Roman"/>
                <w:color w:val="000000"/>
                <w:sz w:val="20"/>
                <w:szCs w:val="20"/>
                <w:lang w:eastAsia="ru-RU"/>
              </w:rPr>
            </w:pPr>
            <w:r w:rsidRPr="001D10AB">
              <w:rPr>
                <w:rFonts w:eastAsia="Times New Roman" w:cs="Times New Roman"/>
                <w:color w:val="000000"/>
                <w:sz w:val="20"/>
                <w:szCs w:val="20"/>
                <w:lang w:eastAsia="ru-RU"/>
              </w:rPr>
              <w:t>Рішення про продовження строку перебування чи про відмову в продовженні строку перебування приймається протягом трьох робочих днів з дати прийняття документів за результатами ідентифікації іноземця або особи без громадянства, перевірки поданих документів та відсутності підстав для відмови в продовженні строку перебування на період існування обставин, підтверджених документально.</w:t>
            </w:r>
          </w:p>
        </w:tc>
      </w:tr>
      <w:tr w:rsidR="00E8675B" w:rsidRPr="00E8675B" w:rsidTr="006124A5">
        <w:tc>
          <w:tcPr>
            <w:tcW w:w="661"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b/>
                <w:sz w:val="20"/>
                <w:szCs w:val="20"/>
                <w:lang w:eastAsia="uk-UA"/>
              </w:rPr>
              <w:t>13.</w:t>
            </w:r>
          </w:p>
        </w:tc>
        <w:tc>
          <w:tcPr>
            <w:tcW w:w="2827"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sz w:val="20"/>
                <w:szCs w:val="20"/>
                <w:lang w:eastAsia="uk-UA"/>
              </w:rPr>
              <w:t>Перелік підстав для відмови у наданні адміністративної послуги</w:t>
            </w:r>
          </w:p>
        </w:tc>
        <w:tc>
          <w:tcPr>
            <w:tcW w:w="6366" w:type="dxa"/>
            <w:tcBorders>
              <w:top w:val="single" w:sz="4" w:space="0" w:color="000000"/>
              <w:left w:val="single" w:sz="4" w:space="0" w:color="000000"/>
              <w:bottom w:val="single" w:sz="4" w:space="0" w:color="000000"/>
              <w:right w:val="single" w:sz="4" w:space="0" w:color="000000"/>
            </w:tcBorders>
          </w:tcPr>
          <w:p w:rsidR="00B33D12" w:rsidRDefault="005F4658" w:rsidP="009D2E76">
            <w:pPr>
              <w:ind w:firstLine="611"/>
              <w:jc w:val="both"/>
              <w:rPr>
                <w:rFonts w:eastAsia="Times New Roman" w:cs="Times New Roman"/>
                <w:sz w:val="20"/>
                <w:szCs w:val="20"/>
                <w:lang w:eastAsia="uk-UA"/>
              </w:rPr>
            </w:pPr>
            <w:r w:rsidRPr="005F4658">
              <w:rPr>
                <w:rFonts w:eastAsia="Times New Roman" w:cs="Times New Roman"/>
                <w:sz w:val="20"/>
                <w:szCs w:val="20"/>
                <w:lang w:eastAsia="uk-UA"/>
              </w:rPr>
              <w:t xml:space="preserve">У разі виявлення факту подання документів не в повному обсязі або подання документів, оформлення яких не відповідає вимогам законодавства, працівник територіального органу/територіального підрозділу ДМС приймає </w:t>
            </w:r>
            <w:r w:rsidRPr="005C67F5">
              <w:rPr>
                <w:rFonts w:eastAsia="Times New Roman" w:cs="Times New Roman"/>
                <w:b/>
                <w:sz w:val="20"/>
                <w:szCs w:val="20"/>
                <w:lang w:eastAsia="uk-UA"/>
              </w:rPr>
              <w:t>рішення про залишення заяви без руху</w:t>
            </w:r>
            <w:r w:rsidRPr="005F4658">
              <w:rPr>
                <w:rFonts w:eastAsia="Times New Roman" w:cs="Times New Roman"/>
                <w:sz w:val="20"/>
                <w:szCs w:val="20"/>
                <w:lang w:eastAsia="uk-UA"/>
              </w:rPr>
              <w:t xml:space="preserve"> та негайно (за можливості) вручає під розписку іноземцю або особі без громадянства повідомлення про залишення заяви про продовження строку перебування на території України без руху із зазначенням виявлених недоліків з посиланням на порушені вимоги законодавства.</w:t>
            </w:r>
          </w:p>
          <w:p w:rsidR="00A206D2" w:rsidRDefault="00A206D2" w:rsidP="009D2E76">
            <w:pPr>
              <w:ind w:firstLine="611"/>
              <w:jc w:val="both"/>
              <w:rPr>
                <w:rFonts w:eastAsia="Times New Roman" w:cs="Times New Roman"/>
                <w:sz w:val="20"/>
                <w:szCs w:val="20"/>
                <w:lang w:eastAsia="uk-UA"/>
              </w:rPr>
            </w:pPr>
          </w:p>
          <w:p w:rsidR="009E1528" w:rsidRDefault="00B33D12" w:rsidP="009D2E76">
            <w:pPr>
              <w:ind w:firstLine="611"/>
              <w:jc w:val="center"/>
              <w:rPr>
                <w:rFonts w:eastAsia="Times New Roman" w:cs="Times New Roman"/>
                <w:b/>
                <w:sz w:val="20"/>
                <w:szCs w:val="20"/>
                <w:lang w:eastAsia="uk-UA"/>
              </w:rPr>
            </w:pPr>
            <w:r w:rsidRPr="00B33D12">
              <w:rPr>
                <w:rFonts w:eastAsia="Times New Roman" w:cs="Times New Roman"/>
                <w:b/>
                <w:sz w:val="20"/>
                <w:szCs w:val="20"/>
                <w:lang w:eastAsia="uk-UA"/>
              </w:rPr>
              <w:t xml:space="preserve">У продовженні строку перебування в Україні </w:t>
            </w:r>
          </w:p>
          <w:p w:rsidR="00B33D12" w:rsidRDefault="00B33D12" w:rsidP="009D2E76">
            <w:pPr>
              <w:ind w:firstLine="611"/>
              <w:jc w:val="center"/>
              <w:rPr>
                <w:rFonts w:eastAsia="Times New Roman" w:cs="Times New Roman"/>
                <w:b/>
                <w:sz w:val="20"/>
                <w:szCs w:val="20"/>
                <w:lang w:eastAsia="uk-UA"/>
              </w:rPr>
            </w:pPr>
            <w:r w:rsidRPr="00B33D12">
              <w:rPr>
                <w:rFonts w:eastAsia="Times New Roman" w:cs="Times New Roman"/>
                <w:b/>
                <w:sz w:val="20"/>
                <w:szCs w:val="20"/>
                <w:lang w:eastAsia="uk-UA"/>
              </w:rPr>
              <w:t>відмовляється в разі:</w:t>
            </w:r>
          </w:p>
          <w:p w:rsidR="00B33D12" w:rsidRPr="00B33D12" w:rsidRDefault="00B33D12" w:rsidP="009D2E76">
            <w:pPr>
              <w:ind w:firstLine="611"/>
              <w:jc w:val="both"/>
              <w:rPr>
                <w:rFonts w:eastAsia="Times New Roman" w:cs="Times New Roman"/>
                <w:sz w:val="20"/>
                <w:szCs w:val="20"/>
                <w:lang w:eastAsia="uk-UA"/>
              </w:rPr>
            </w:pPr>
            <w:bookmarkStart w:id="11" w:name="n171"/>
            <w:bookmarkEnd w:id="11"/>
            <w:r w:rsidRPr="00B33D12">
              <w:rPr>
                <w:rFonts w:eastAsia="Times New Roman" w:cs="Times New Roman"/>
                <w:sz w:val="20"/>
                <w:szCs w:val="20"/>
                <w:lang w:eastAsia="uk-UA"/>
              </w:rPr>
              <w:t>1) відсутності достатнього фінансового забезпечення для покриття витрат, пов’язаних із перебуванням іноземця або особи без громадянства в Україні, або відповідних гарантій від приймаючої сторони;</w:t>
            </w:r>
          </w:p>
          <w:p w:rsidR="00B33D12" w:rsidRPr="00B33D12" w:rsidRDefault="00B33D12" w:rsidP="009D2E76">
            <w:pPr>
              <w:ind w:firstLine="611"/>
              <w:jc w:val="both"/>
              <w:rPr>
                <w:rFonts w:eastAsia="Times New Roman" w:cs="Times New Roman"/>
                <w:sz w:val="20"/>
                <w:szCs w:val="20"/>
                <w:lang w:eastAsia="uk-UA"/>
              </w:rPr>
            </w:pPr>
            <w:bookmarkStart w:id="12" w:name="n172"/>
            <w:bookmarkEnd w:id="12"/>
            <w:r w:rsidRPr="00B33D12">
              <w:rPr>
                <w:rFonts w:eastAsia="Times New Roman" w:cs="Times New Roman"/>
                <w:sz w:val="20"/>
                <w:szCs w:val="20"/>
                <w:lang w:eastAsia="uk-UA"/>
              </w:rPr>
              <w:t>2) коли є обґрунтовані підстави вважати, що іноземець або особа без громадянства мають інші, ніж заявлені у заяві, підстави та мету перебування в Україні;</w:t>
            </w:r>
          </w:p>
          <w:p w:rsidR="00B33D12" w:rsidRPr="00B33D12" w:rsidRDefault="00B33D12" w:rsidP="009D2E76">
            <w:pPr>
              <w:ind w:firstLine="611"/>
              <w:jc w:val="both"/>
              <w:rPr>
                <w:rFonts w:eastAsia="Times New Roman" w:cs="Times New Roman"/>
                <w:sz w:val="20"/>
                <w:szCs w:val="20"/>
                <w:lang w:eastAsia="uk-UA"/>
              </w:rPr>
            </w:pPr>
            <w:bookmarkStart w:id="13" w:name="n173"/>
            <w:bookmarkEnd w:id="13"/>
            <w:r w:rsidRPr="00B33D12">
              <w:rPr>
                <w:rFonts w:eastAsia="Times New Roman" w:cs="Times New Roman"/>
                <w:sz w:val="20"/>
                <w:szCs w:val="20"/>
                <w:lang w:eastAsia="uk-UA"/>
              </w:rPr>
              <w:t>3) коли іноземець або особа без громадянства не подали відповідного підтвердження підстав для подальшого перебування на території України;</w:t>
            </w:r>
          </w:p>
          <w:p w:rsidR="00B33D12" w:rsidRPr="00B33D12" w:rsidRDefault="00B33D12" w:rsidP="009D2E76">
            <w:pPr>
              <w:ind w:firstLine="611"/>
              <w:jc w:val="both"/>
              <w:rPr>
                <w:rFonts w:eastAsia="Times New Roman" w:cs="Times New Roman"/>
                <w:sz w:val="20"/>
                <w:szCs w:val="20"/>
                <w:lang w:eastAsia="uk-UA"/>
              </w:rPr>
            </w:pPr>
            <w:bookmarkStart w:id="14" w:name="n174"/>
            <w:bookmarkEnd w:id="14"/>
            <w:r w:rsidRPr="00B33D12">
              <w:rPr>
                <w:rFonts w:eastAsia="Times New Roman" w:cs="Times New Roman"/>
                <w:sz w:val="20"/>
                <w:szCs w:val="20"/>
                <w:lang w:eastAsia="uk-UA"/>
              </w:rPr>
              <w:t xml:space="preserve">4) коли дані, отримані з відповідних автоматизованих інформаційних і довідкових систем, реєстрів державних органів, не </w:t>
            </w:r>
            <w:r w:rsidRPr="00B33D12">
              <w:rPr>
                <w:rFonts w:eastAsia="Times New Roman" w:cs="Times New Roman"/>
                <w:sz w:val="20"/>
                <w:szCs w:val="20"/>
                <w:lang w:eastAsia="uk-UA"/>
              </w:rPr>
              <w:lastRenderedPageBreak/>
              <w:t>підтверджують подану іноземцем або особою без громадянства інформацію;</w:t>
            </w:r>
          </w:p>
          <w:p w:rsidR="00B33D12" w:rsidRPr="00B33D12" w:rsidRDefault="00B33D12" w:rsidP="009D2E76">
            <w:pPr>
              <w:ind w:firstLine="611"/>
              <w:jc w:val="both"/>
              <w:rPr>
                <w:rFonts w:eastAsia="Times New Roman" w:cs="Times New Roman"/>
                <w:sz w:val="20"/>
                <w:szCs w:val="20"/>
                <w:lang w:eastAsia="uk-UA"/>
              </w:rPr>
            </w:pPr>
            <w:bookmarkStart w:id="15" w:name="n175"/>
            <w:bookmarkEnd w:id="15"/>
            <w:r w:rsidRPr="00B33D12">
              <w:rPr>
                <w:rFonts w:eastAsia="Times New Roman" w:cs="Times New Roman"/>
                <w:sz w:val="20"/>
                <w:szCs w:val="20"/>
                <w:lang w:eastAsia="uk-UA"/>
              </w:rPr>
              <w:t>5) подання іноземцем або особою без громадянства завідомо неправдивих відомостей, підроблених чи недійсних документів;</w:t>
            </w:r>
          </w:p>
          <w:p w:rsidR="00B33D12" w:rsidRPr="00B33D12" w:rsidRDefault="00B33D12" w:rsidP="009D2E76">
            <w:pPr>
              <w:ind w:firstLine="611"/>
              <w:jc w:val="both"/>
              <w:rPr>
                <w:rFonts w:eastAsia="Times New Roman" w:cs="Times New Roman"/>
                <w:sz w:val="20"/>
                <w:szCs w:val="20"/>
                <w:lang w:eastAsia="uk-UA"/>
              </w:rPr>
            </w:pPr>
            <w:bookmarkStart w:id="16" w:name="n176"/>
            <w:bookmarkEnd w:id="16"/>
            <w:r w:rsidRPr="00B33D12">
              <w:rPr>
                <w:rFonts w:eastAsia="Times New Roman" w:cs="Times New Roman"/>
                <w:sz w:val="20"/>
                <w:szCs w:val="20"/>
                <w:lang w:eastAsia="uk-UA"/>
              </w:rPr>
              <w:t>6) коли виявлено факти невиконання іноземцем або особою без громадянства рішення суду чи органів державної влади, уповноважених накладати адміністративні стягнення, або вони мають інші майнові зобов’язання перед державою (включаючи витрати, пов’язані з видворенням або реадмісією), фізичними або юридичними особами, або щодо них діє невиконане рішення уповноваженого державного органу про примусове повернення, примусове видворення або заборону в’їзду в Україну;</w:t>
            </w:r>
          </w:p>
          <w:p w:rsidR="00B33D12" w:rsidRPr="00B33D12" w:rsidRDefault="00B33D12" w:rsidP="009D2E76">
            <w:pPr>
              <w:ind w:firstLine="611"/>
              <w:jc w:val="both"/>
              <w:rPr>
                <w:rFonts w:eastAsia="Times New Roman" w:cs="Times New Roman"/>
                <w:sz w:val="20"/>
                <w:szCs w:val="20"/>
                <w:lang w:eastAsia="uk-UA"/>
              </w:rPr>
            </w:pPr>
            <w:bookmarkStart w:id="17" w:name="n177"/>
            <w:bookmarkEnd w:id="17"/>
            <w:r w:rsidRPr="00B33D12">
              <w:rPr>
                <w:rFonts w:eastAsia="Times New Roman" w:cs="Times New Roman"/>
                <w:sz w:val="20"/>
                <w:szCs w:val="20"/>
                <w:lang w:eastAsia="uk-UA"/>
              </w:rPr>
              <w:t>7) необхідності забезпечення національної безпеки або охорони громадського порядку;</w:t>
            </w:r>
          </w:p>
          <w:p w:rsidR="00E8675B" w:rsidRPr="00E8675B" w:rsidRDefault="00B33D12" w:rsidP="009D2E76">
            <w:pPr>
              <w:ind w:firstLine="611"/>
              <w:jc w:val="both"/>
              <w:rPr>
                <w:rFonts w:eastAsia="Times New Roman" w:cs="Times New Roman"/>
                <w:sz w:val="20"/>
                <w:szCs w:val="20"/>
                <w:lang w:eastAsia="uk-UA"/>
              </w:rPr>
            </w:pPr>
            <w:bookmarkStart w:id="18" w:name="n178"/>
            <w:bookmarkEnd w:id="18"/>
            <w:r w:rsidRPr="00B33D12">
              <w:rPr>
                <w:rFonts w:eastAsia="Times New Roman" w:cs="Times New Roman"/>
                <w:sz w:val="20"/>
                <w:szCs w:val="20"/>
                <w:lang w:eastAsia="uk-UA"/>
              </w:rPr>
              <w:t>8) необхідності охорони здоров’я, захисту прав і законних інтересів громадян України та інших осіб, що проживають в Україні.</w:t>
            </w:r>
          </w:p>
        </w:tc>
      </w:tr>
      <w:tr w:rsidR="00E8675B" w:rsidRPr="00E8675B" w:rsidTr="006124A5">
        <w:tc>
          <w:tcPr>
            <w:tcW w:w="661"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b/>
                <w:sz w:val="20"/>
                <w:szCs w:val="20"/>
                <w:lang w:eastAsia="uk-UA"/>
              </w:rPr>
              <w:lastRenderedPageBreak/>
              <w:t>14.</w:t>
            </w:r>
          </w:p>
        </w:tc>
        <w:tc>
          <w:tcPr>
            <w:tcW w:w="2827"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sz w:val="20"/>
                <w:szCs w:val="20"/>
                <w:lang w:eastAsia="uk-UA"/>
              </w:rPr>
              <w:t>Результат надання адміністративної послуги</w:t>
            </w:r>
          </w:p>
        </w:tc>
        <w:tc>
          <w:tcPr>
            <w:tcW w:w="6366" w:type="dxa"/>
            <w:tcBorders>
              <w:top w:val="single" w:sz="4" w:space="0" w:color="000000"/>
              <w:left w:val="single" w:sz="4" w:space="0" w:color="000000"/>
              <w:bottom w:val="single" w:sz="4" w:space="0" w:color="000000"/>
              <w:right w:val="single" w:sz="4" w:space="0" w:color="000000"/>
            </w:tcBorders>
          </w:tcPr>
          <w:p w:rsidR="00E8675B" w:rsidRPr="006D7907" w:rsidRDefault="00B33D12" w:rsidP="009D2E76">
            <w:pPr>
              <w:ind w:firstLine="611"/>
              <w:jc w:val="both"/>
              <w:rPr>
                <w:rFonts w:eastAsia="Times New Roman" w:cs="Times New Roman"/>
                <w:sz w:val="20"/>
                <w:szCs w:val="20"/>
                <w:lang w:eastAsia="uk-UA"/>
              </w:rPr>
            </w:pPr>
            <w:r w:rsidRPr="00B33D12">
              <w:rPr>
                <w:rFonts w:eastAsia="Times New Roman" w:cs="Times New Roman"/>
                <w:sz w:val="20"/>
                <w:szCs w:val="20"/>
                <w:lang w:eastAsia="uk-UA"/>
              </w:rPr>
              <w:t xml:space="preserve">Рішення про продовження строку перебування </w:t>
            </w:r>
            <w:r>
              <w:rPr>
                <w:rFonts w:eastAsia="Times New Roman" w:cs="Times New Roman"/>
                <w:sz w:val="20"/>
                <w:szCs w:val="20"/>
                <w:lang w:eastAsia="uk-UA"/>
              </w:rPr>
              <w:t>на території України або рішення</w:t>
            </w:r>
            <w:r w:rsidRPr="00B33D12">
              <w:rPr>
                <w:rFonts w:eastAsia="Times New Roman" w:cs="Times New Roman"/>
                <w:sz w:val="20"/>
                <w:szCs w:val="20"/>
                <w:lang w:eastAsia="uk-UA"/>
              </w:rPr>
              <w:t xml:space="preserve"> про відмову в продовженні строку перебування на території України</w:t>
            </w:r>
            <w:r>
              <w:rPr>
                <w:rFonts w:eastAsia="Times New Roman" w:cs="Times New Roman"/>
                <w:sz w:val="20"/>
                <w:szCs w:val="20"/>
                <w:lang w:eastAsia="uk-UA"/>
              </w:rPr>
              <w:t>.</w:t>
            </w:r>
          </w:p>
        </w:tc>
      </w:tr>
      <w:tr w:rsidR="00E8675B" w:rsidRPr="00E8675B" w:rsidTr="006124A5">
        <w:trPr>
          <w:trHeight w:val="70"/>
        </w:trPr>
        <w:tc>
          <w:tcPr>
            <w:tcW w:w="661"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b/>
                <w:sz w:val="20"/>
                <w:szCs w:val="20"/>
                <w:lang w:eastAsia="uk-UA"/>
              </w:rPr>
              <w:t>15.</w:t>
            </w:r>
          </w:p>
        </w:tc>
        <w:tc>
          <w:tcPr>
            <w:tcW w:w="2827"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sz w:val="20"/>
                <w:szCs w:val="20"/>
                <w:lang w:eastAsia="uk-UA"/>
              </w:rPr>
              <w:t>Способи отримання відповіді (результату)</w:t>
            </w:r>
          </w:p>
        </w:tc>
        <w:tc>
          <w:tcPr>
            <w:tcW w:w="6366" w:type="dxa"/>
            <w:tcBorders>
              <w:top w:val="single" w:sz="4" w:space="0" w:color="000000"/>
              <w:left w:val="single" w:sz="4" w:space="0" w:color="000000"/>
              <w:bottom w:val="single" w:sz="4" w:space="0" w:color="000000"/>
              <w:right w:val="single" w:sz="4" w:space="0" w:color="000000"/>
            </w:tcBorders>
          </w:tcPr>
          <w:p w:rsidR="00B33D12" w:rsidRPr="00B33D12" w:rsidRDefault="00B33D12" w:rsidP="009D2E76">
            <w:pPr>
              <w:ind w:firstLine="611"/>
              <w:jc w:val="both"/>
              <w:rPr>
                <w:rFonts w:eastAsia="Times New Roman" w:cs="Times New Roman"/>
                <w:sz w:val="20"/>
                <w:szCs w:val="20"/>
                <w:lang w:eastAsia="uk-UA"/>
              </w:rPr>
            </w:pPr>
            <w:r w:rsidRPr="00B33D12">
              <w:rPr>
                <w:rFonts w:eastAsia="Times New Roman" w:cs="Times New Roman"/>
                <w:sz w:val="20"/>
                <w:szCs w:val="20"/>
                <w:lang w:eastAsia="uk-UA"/>
              </w:rPr>
              <w:t>Рішення про продовження строку перебування оформляється шляхом внесення до відомчої інформаційної системи ДМС із використанням кваліфікованого електронного підпису інформації про строк, на який продовжено строк перебування. Номер запису про продовження строку перебування формується відомчою інформаційною системою ДМС.</w:t>
            </w:r>
          </w:p>
          <w:p w:rsidR="00B33D12" w:rsidRPr="00B33D12" w:rsidRDefault="00B33D12" w:rsidP="009D2E76">
            <w:pPr>
              <w:ind w:firstLine="611"/>
              <w:jc w:val="both"/>
              <w:rPr>
                <w:rFonts w:eastAsia="Times New Roman" w:cs="Times New Roman"/>
                <w:sz w:val="20"/>
                <w:szCs w:val="20"/>
                <w:lang w:eastAsia="uk-UA"/>
              </w:rPr>
            </w:pPr>
            <w:bookmarkStart w:id="19" w:name="n167"/>
            <w:bookmarkEnd w:id="19"/>
            <w:r w:rsidRPr="00B33D12">
              <w:rPr>
                <w:rFonts w:eastAsia="Times New Roman" w:cs="Times New Roman"/>
                <w:sz w:val="20"/>
                <w:szCs w:val="20"/>
                <w:lang w:eastAsia="uk-UA"/>
              </w:rPr>
              <w:t>Працівник територіального органу/територіального підрозділу ДМС, до якого була подана заява, в паспортному документі іноземця або в документі, що посвідчує особу без громадянства, проставляє відмітку про продовження строку перебування на терит</w:t>
            </w:r>
            <w:r w:rsidR="00BA6052">
              <w:rPr>
                <w:rFonts w:eastAsia="Times New Roman" w:cs="Times New Roman"/>
                <w:sz w:val="20"/>
                <w:szCs w:val="20"/>
                <w:lang w:eastAsia="uk-UA"/>
              </w:rPr>
              <w:t xml:space="preserve">орії України за формою згідно з </w:t>
            </w:r>
            <w:hyperlink r:id="rId17" w:anchor="n220" w:history="1">
              <w:r w:rsidRPr="00BA6052">
                <w:rPr>
                  <w:rStyle w:val="a5"/>
                  <w:rFonts w:eastAsia="Times New Roman" w:cs="Times New Roman"/>
                  <w:color w:val="auto"/>
                  <w:sz w:val="20"/>
                  <w:szCs w:val="20"/>
                  <w:u w:val="none"/>
                  <w:lang w:eastAsia="uk-UA"/>
                </w:rPr>
                <w:t>додатком 2</w:t>
              </w:r>
            </w:hyperlink>
            <w:r w:rsidR="00BA6052" w:rsidRPr="00BA6052">
              <w:rPr>
                <w:rFonts w:eastAsia="Times New Roman" w:cs="Times New Roman"/>
                <w:sz w:val="20"/>
                <w:szCs w:val="20"/>
                <w:lang w:eastAsia="uk-UA"/>
              </w:rPr>
              <w:t xml:space="preserve"> д</w:t>
            </w:r>
            <w:r w:rsidR="00BA6052">
              <w:rPr>
                <w:rFonts w:eastAsia="Times New Roman" w:cs="Times New Roman"/>
                <w:sz w:val="20"/>
                <w:szCs w:val="20"/>
                <w:lang w:eastAsia="uk-UA"/>
              </w:rPr>
              <w:t xml:space="preserve">о Порядку </w:t>
            </w:r>
            <w:r w:rsidRPr="00B33D12">
              <w:rPr>
                <w:rFonts w:eastAsia="Times New Roman" w:cs="Times New Roman"/>
                <w:sz w:val="20"/>
                <w:szCs w:val="20"/>
                <w:lang w:eastAsia="uk-UA"/>
              </w:rPr>
              <w:t>та вносить до неї строк, до якого було продовжено строк перебування, та номер запису про продовження строку перебування.</w:t>
            </w:r>
          </w:p>
          <w:p w:rsidR="00B33D12" w:rsidRPr="00B33D12" w:rsidRDefault="00B33D12" w:rsidP="009D2E76">
            <w:pPr>
              <w:ind w:firstLine="611"/>
              <w:jc w:val="both"/>
              <w:rPr>
                <w:rFonts w:eastAsia="Times New Roman" w:cs="Times New Roman"/>
                <w:sz w:val="20"/>
                <w:szCs w:val="20"/>
                <w:lang w:eastAsia="uk-UA"/>
              </w:rPr>
            </w:pPr>
            <w:bookmarkStart w:id="20" w:name="n168"/>
            <w:bookmarkEnd w:id="20"/>
            <w:r w:rsidRPr="00B33D12">
              <w:rPr>
                <w:rFonts w:eastAsia="Times New Roman" w:cs="Times New Roman"/>
                <w:sz w:val="20"/>
                <w:szCs w:val="20"/>
                <w:lang w:eastAsia="uk-UA"/>
              </w:rPr>
              <w:t>Іноземець або особа без громадянства вважаються такими, яким продовжено строк перебування, лише за наявності в паспортному документі іноземця або в документі, що посвідчує особу без громадянства, зазначеної відмітки.</w:t>
            </w:r>
          </w:p>
          <w:p w:rsidR="00B33D12" w:rsidRDefault="00B33D12" w:rsidP="009D2E76">
            <w:pPr>
              <w:ind w:firstLine="611"/>
              <w:jc w:val="both"/>
              <w:rPr>
                <w:rFonts w:eastAsia="Times New Roman" w:cs="Times New Roman"/>
                <w:sz w:val="20"/>
                <w:szCs w:val="20"/>
                <w:lang w:eastAsia="uk-UA"/>
              </w:rPr>
            </w:pPr>
            <w:bookmarkStart w:id="21" w:name="n169"/>
            <w:bookmarkEnd w:id="21"/>
            <w:r w:rsidRPr="00422664">
              <w:rPr>
                <w:rFonts w:eastAsia="Times New Roman" w:cs="Times New Roman"/>
                <w:sz w:val="20"/>
                <w:szCs w:val="20"/>
                <w:lang w:eastAsia="uk-UA"/>
              </w:rPr>
              <w:t>Дійсність відмітки про продовження строку перебування перевіряється на офіційному веб-сайті ДМС, в тому числі шляхом переходу</w:t>
            </w:r>
            <w:r w:rsidRPr="00B33D12">
              <w:rPr>
                <w:rFonts w:eastAsia="Times New Roman" w:cs="Times New Roman"/>
                <w:sz w:val="20"/>
                <w:szCs w:val="20"/>
                <w:lang w:eastAsia="uk-UA"/>
              </w:rPr>
              <w:t xml:space="preserve"> за посиланням, яке міститься у двовимірному штрих-коді (QR-код), внесеному у відмітку про продовження строку перебування.</w:t>
            </w:r>
          </w:p>
          <w:p w:rsidR="00233496" w:rsidRDefault="00233496" w:rsidP="009D2E76">
            <w:pPr>
              <w:ind w:firstLine="611"/>
              <w:jc w:val="both"/>
              <w:rPr>
                <w:rFonts w:eastAsia="Times New Roman" w:cs="Times New Roman"/>
                <w:sz w:val="20"/>
                <w:szCs w:val="20"/>
                <w:lang w:eastAsia="uk-UA"/>
              </w:rPr>
            </w:pPr>
            <w:r w:rsidRPr="00233496">
              <w:rPr>
                <w:rFonts w:eastAsia="Times New Roman" w:cs="Times New Roman"/>
                <w:sz w:val="20"/>
                <w:szCs w:val="20"/>
                <w:lang w:eastAsia="uk-UA"/>
              </w:rPr>
              <w:t>Копія рішення про відмову в продовженні строку перебування на території України із зазначенням причин відмови не пізніше ніж протягом наступного робочого дня з дня його прийняття надсилається іноземцеві або особі без громадянства на адресу особистої електронної пошти.</w:t>
            </w:r>
          </w:p>
          <w:p w:rsidR="00E8675B" w:rsidRPr="006D7907" w:rsidRDefault="00E8675B" w:rsidP="009D2E76">
            <w:pPr>
              <w:ind w:firstLine="611"/>
              <w:jc w:val="both"/>
              <w:rPr>
                <w:rFonts w:eastAsia="Times New Roman" w:cs="Times New Roman"/>
                <w:sz w:val="20"/>
                <w:szCs w:val="20"/>
                <w:lang w:eastAsia="uk-UA"/>
              </w:rPr>
            </w:pPr>
            <w:bookmarkStart w:id="22" w:name="n180"/>
            <w:bookmarkEnd w:id="22"/>
          </w:p>
        </w:tc>
      </w:tr>
      <w:tr w:rsidR="00E8675B" w:rsidRPr="00E8675B" w:rsidTr="006124A5">
        <w:tc>
          <w:tcPr>
            <w:tcW w:w="661"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b/>
                <w:sz w:val="20"/>
                <w:szCs w:val="20"/>
                <w:lang w:eastAsia="uk-UA"/>
              </w:rPr>
              <w:t>16.</w:t>
            </w:r>
          </w:p>
        </w:tc>
        <w:tc>
          <w:tcPr>
            <w:tcW w:w="2827"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sz w:val="20"/>
                <w:szCs w:val="20"/>
                <w:lang w:eastAsia="uk-UA"/>
              </w:rPr>
              <w:t>Примітка</w:t>
            </w:r>
          </w:p>
        </w:tc>
        <w:tc>
          <w:tcPr>
            <w:tcW w:w="6366" w:type="dxa"/>
            <w:tcBorders>
              <w:top w:val="single" w:sz="4" w:space="0" w:color="000000"/>
              <w:left w:val="single" w:sz="4" w:space="0" w:color="000000"/>
              <w:bottom w:val="single" w:sz="4" w:space="0" w:color="000000"/>
              <w:right w:val="single" w:sz="4" w:space="0" w:color="000000"/>
            </w:tcBorders>
          </w:tcPr>
          <w:p w:rsidR="00E8675B" w:rsidRDefault="00A206D2" w:rsidP="00A206D2">
            <w:pPr>
              <w:ind w:firstLine="470"/>
              <w:jc w:val="both"/>
              <w:rPr>
                <w:rFonts w:eastAsia="Times New Roman" w:cs="Times New Roman"/>
                <w:sz w:val="20"/>
                <w:szCs w:val="20"/>
                <w:lang w:eastAsia="uk-UA"/>
              </w:rPr>
            </w:pPr>
            <w:r w:rsidRPr="00A206D2">
              <w:rPr>
                <w:rFonts w:eastAsia="Times New Roman" w:cs="Times New Roman"/>
                <w:sz w:val="20"/>
                <w:szCs w:val="20"/>
                <w:lang w:eastAsia="uk-UA"/>
              </w:rPr>
              <w:t>Іноземець, особа без громадянства та приймаюча сторона мають право повторно звернутися до територіального органу/територіального підрозділу ДМС у разі зміни або усунення обставин, у зв’язку з якими їх заява про продовження строку перебування на території України була залишена без руху, за умови дотримання стр</w:t>
            </w:r>
            <w:r>
              <w:rPr>
                <w:rFonts w:eastAsia="Times New Roman" w:cs="Times New Roman"/>
                <w:sz w:val="20"/>
                <w:szCs w:val="20"/>
                <w:lang w:eastAsia="uk-UA"/>
              </w:rPr>
              <w:t>оків, визначених пунктом 5</w:t>
            </w:r>
            <w:r w:rsidRPr="00A206D2">
              <w:rPr>
                <w:rFonts w:eastAsia="Times New Roman" w:cs="Times New Roman"/>
                <w:sz w:val="20"/>
                <w:szCs w:val="20"/>
                <w:lang w:eastAsia="uk-UA"/>
              </w:rPr>
              <w:t xml:space="preserve"> Порядку.</w:t>
            </w:r>
          </w:p>
          <w:p w:rsidR="00A206D2" w:rsidRPr="008552AC" w:rsidRDefault="008552AC" w:rsidP="008552AC">
            <w:pPr>
              <w:ind w:firstLine="470"/>
              <w:jc w:val="both"/>
              <w:rPr>
                <w:rFonts w:eastAsia="Times New Roman" w:cs="Times New Roman"/>
                <w:sz w:val="20"/>
                <w:szCs w:val="20"/>
                <w:lang w:eastAsia="uk-UA"/>
              </w:rPr>
            </w:pPr>
            <w:r w:rsidRPr="008552AC">
              <w:rPr>
                <w:rFonts w:eastAsia="Times New Roman" w:cs="Times New Roman"/>
                <w:sz w:val="20"/>
                <w:szCs w:val="20"/>
                <w:lang w:eastAsia="uk-UA"/>
              </w:rPr>
              <w:t>Іноземець або особа без громадянства протягом 10 календарних днів з дати прийняття рішення про відмову в продовженні строку перебування мають право повторно звернутися до територіального органу/територіального підрозділу ДМС в разі зміни або усунення обставин, у зв’язку з якими їм було відмовлено в продовженні строку перебування, за умови дотримання строків, визначених пунктом 5 Порядку.</w:t>
            </w:r>
          </w:p>
        </w:tc>
      </w:tr>
    </w:tbl>
    <w:p w:rsidR="00E8675B" w:rsidRPr="00E8675B" w:rsidRDefault="00E8675B" w:rsidP="00E8675B">
      <w:pPr>
        <w:jc w:val="center"/>
        <w:rPr>
          <w:rFonts w:ascii="Verdana" w:eastAsia="Times New Roman" w:hAnsi="Verdana" w:cs="Times New Roman"/>
          <w:sz w:val="16"/>
          <w:szCs w:val="16"/>
          <w:lang w:eastAsia="uk-UA"/>
        </w:rPr>
      </w:pPr>
    </w:p>
    <w:p w:rsidR="00E8675B" w:rsidRPr="00E8675B" w:rsidRDefault="00E8675B" w:rsidP="00E8675B">
      <w:pPr>
        <w:rPr>
          <w:rFonts w:ascii="Verdana" w:eastAsia="Times New Roman" w:hAnsi="Verdana" w:cs="Times New Roman"/>
          <w:sz w:val="16"/>
          <w:szCs w:val="16"/>
          <w:lang w:eastAsia="uk-UA"/>
        </w:rPr>
      </w:pPr>
    </w:p>
    <w:p w:rsidR="00A97F76" w:rsidRDefault="00404667" w:rsidP="006C3EF5">
      <w:pPr>
        <w:ind w:left="-142"/>
        <w:jc w:val="both"/>
      </w:pPr>
      <w:r>
        <w:rPr>
          <w:rFonts w:eastAsia="Times New Roman" w:cs="Times New Roman"/>
          <w:b/>
          <w:sz w:val="20"/>
          <w:szCs w:val="20"/>
          <w:lang w:eastAsia="uk-UA"/>
        </w:rPr>
        <w:t>Начальник</w:t>
      </w:r>
      <w:r w:rsidR="00BE2415">
        <w:rPr>
          <w:rFonts w:eastAsia="Times New Roman" w:cs="Times New Roman"/>
          <w:b/>
          <w:sz w:val="20"/>
          <w:szCs w:val="20"/>
          <w:lang w:eastAsia="uk-UA"/>
        </w:rPr>
        <w:t xml:space="preserve"> відділу</w:t>
      </w:r>
      <w:r w:rsidR="00BE2415">
        <w:rPr>
          <w:rFonts w:eastAsia="Times New Roman" w:cs="Times New Roman"/>
          <w:b/>
          <w:sz w:val="20"/>
          <w:szCs w:val="20"/>
          <w:lang w:eastAsia="uk-UA"/>
        </w:rPr>
        <w:tab/>
      </w:r>
      <w:r w:rsidR="00BE2415">
        <w:rPr>
          <w:rFonts w:eastAsia="Times New Roman" w:cs="Times New Roman"/>
          <w:b/>
          <w:sz w:val="20"/>
          <w:szCs w:val="20"/>
          <w:lang w:eastAsia="uk-UA"/>
        </w:rPr>
        <w:tab/>
      </w:r>
      <w:r w:rsidR="00BE2415">
        <w:rPr>
          <w:rFonts w:eastAsia="Times New Roman" w:cs="Times New Roman"/>
          <w:b/>
          <w:sz w:val="20"/>
          <w:szCs w:val="20"/>
          <w:lang w:eastAsia="uk-UA"/>
        </w:rPr>
        <w:tab/>
      </w:r>
      <w:r w:rsidR="00BE2415">
        <w:rPr>
          <w:rFonts w:eastAsia="Times New Roman" w:cs="Times New Roman"/>
          <w:b/>
          <w:sz w:val="20"/>
          <w:szCs w:val="20"/>
          <w:lang w:eastAsia="uk-UA"/>
        </w:rPr>
        <w:tab/>
      </w:r>
      <w:r w:rsidR="00BE2415">
        <w:rPr>
          <w:rFonts w:eastAsia="Times New Roman" w:cs="Times New Roman"/>
          <w:b/>
          <w:sz w:val="20"/>
          <w:szCs w:val="20"/>
          <w:lang w:eastAsia="uk-UA"/>
        </w:rPr>
        <w:tab/>
      </w:r>
      <w:r w:rsidR="00BE2415">
        <w:rPr>
          <w:rFonts w:eastAsia="Times New Roman" w:cs="Times New Roman"/>
          <w:b/>
          <w:sz w:val="20"/>
          <w:szCs w:val="20"/>
          <w:lang w:eastAsia="uk-UA"/>
        </w:rPr>
        <w:tab/>
      </w:r>
      <w:r w:rsidR="00BE2415">
        <w:rPr>
          <w:rFonts w:eastAsia="Times New Roman" w:cs="Times New Roman"/>
          <w:b/>
          <w:sz w:val="20"/>
          <w:szCs w:val="20"/>
          <w:lang w:eastAsia="uk-UA"/>
        </w:rPr>
        <w:tab/>
      </w:r>
      <w:r w:rsidR="00BE2415">
        <w:rPr>
          <w:rFonts w:eastAsia="Times New Roman" w:cs="Times New Roman"/>
          <w:b/>
          <w:sz w:val="20"/>
          <w:szCs w:val="20"/>
          <w:lang w:eastAsia="uk-UA"/>
        </w:rPr>
        <w:tab/>
      </w:r>
      <w:r w:rsidR="005910B3">
        <w:rPr>
          <w:rFonts w:eastAsia="Times New Roman" w:cs="Times New Roman"/>
          <w:b/>
          <w:sz w:val="20"/>
          <w:szCs w:val="20"/>
          <w:lang w:eastAsia="uk-UA"/>
        </w:rPr>
        <w:t>Маріанна ЛЮКЛЯН</w:t>
      </w:r>
    </w:p>
    <w:sectPr w:rsidR="00A97F76" w:rsidSect="00DD675B">
      <w:headerReference w:type="default" r:id="rId18"/>
      <w:pgSz w:w="11906" w:h="16838"/>
      <w:pgMar w:top="567" w:right="567" w:bottom="1560" w:left="1701" w:header="454" w:footer="0" w:gutter="0"/>
      <w:cols w:space="720"/>
      <w:formProt w:val="0"/>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212A6" w:rsidRDefault="00A212A6">
      <w:r>
        <w:separator/>
      </w:r>
    </w:p>
  </w:endnote>
  <w:endnote w:type="continuationSeparator" w:id="1">
    <w:p w:rsidR="00A212A6" w:rsidRDefault="00A212A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212A6" w:rsidRDefault="00A212A6">
      <w:r>
        <w:separator/>
      </w:r>
    </w:p>
  </w:footnote>
  <w:footnote w:type="continuationSeparator" w:id="1">
    <w:p w:rsidR="00A212A6" w:rsidRDefault="00A212A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7922" w:rsidRDefault="0004259D">
    <w:pPr>
      <w:pStyle w:val="a3"/>
      <w:jc w:val="center"/>
      <w:rPr>
        <w:sz w:val="22"/>
      </w:rPr>
    </w:pPr>
    <w:r>
      <w:rPr>
        <w:sz w:val="22"/>
      </w:rPr>
      <w:fldChar w:fldCharType="begin"/>
    </w:r>
    <w:r w:rsidR="00422664">
      <w:rPr>
        <w:sz w:val="22"/>
      </w:rPr>
      <w:instrText>PAGE</w:instrText>
    </w:r>
    <w:r>
      <w:rPr>
        <w:sz w:val="22"/>
      </w:rPr>
      <w:fldChar w:fldCharType="separate"/>
    </w:r>
    <w:r w:rsidR="00BE2415">
      <w:rPr>
        <w:noProof/>
        <w:sz w:val="22"/>
      </w:rPr>
      <w:t>5</w:t>
    </w:r>
    <w:r>
      <w:rPr>
        <w:sz w:val="22"/>
      </w:rPr>
      <w:fldChar w:fldCharType="end"/>
    </w:r>
  </w:p>
  <w:p w:rsidR="00B67922" w:rsidRDefault="00A212A6">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hyphenationZone w:val="425"/>
  <w:drawingGridHorizontalSpacing w:val="140"/>
  <w:drawingGridVerticalSpacing w:val="381"/>
  <w:displayHorizontalDrawingGridEvery w:val="2"/>
  <w:characterSpacingControl w:val="doNotCompress"/>
  <w:footnotePr>
    <w:footnote w:id="0"/>
    <w:footnote w:id="1"/>
  </w:footnotePr>
  <w:endnotePr>
    <w:endnote w:id="0"/>
    <w:endnote w:id="1"/>
  </w:endnotePr>
  <w:compat/>
  <w:rsids>
    <w:rsidRoot w:val="00E8675B"/>
    <w:rsid w:val="0004259D"/>
    <w:rsid w:val="000817D7"/>
    <w:rsid w:val="001C42A7"/>
    <w:rsid w:val="001D10AB"/>
    <w:rsid w:val="001D5B68"/>
    <w:rsid w:val="00233496"/>
    <w:rsid w:val="002A19F9"/>
    <w:rsid w:val="002C6AA7"/>
    <w:rsid w:val="002E3F86"/>
    <w:rsid w:val="00315F4F"/>
    <w:rsid w:val="0038453A"/>
    <w:rsid w:val="003A2BED"/>
    <w:rsid w:val="003F7E4D"/>
    <w:rsid w:val="00404667"/>
    <w:rsid w:val="00422664"/>
    <w:rsid w:val="004229F6"/>
    <w:rsid w:val="004B6DD7"/>
    <w:rsid w:val="005910B3"/>
    <w:rsid w:val="005955D9"/>
    <w:rsid w:val="005C67F5"/>
    <w:rsid w:val="005F4658"/>
    <w:rsid w:val="006124A5"/>
    <w:rsid w:val="006C3EF5"/>
    <w:rsid w:val="006D7907"/>
    <w:rsid w:val="00757EB2"/>
    <w:rsid w:val="008552AC"/>
    <w:rsid w:val="00881610"/>
    <w:rsid w:val="00904E6F"/>
    <w:rsid w:val="0093469E"/>
    <w:rsid w:val="009A031E"/>
    <w:rsid w:val="009D2E76"/>
    <w:rsid w:val="009E1528"/>
    <w:rsid w:val="009F56FC"/>
    <w:rsid w:val="00A17A24"/>
    <w:rsid w:val="00A206D2"/>
    <w:rsid w:val="00A212A6"/>
    <w:rsid w:val="00A233B0"/>
    <w:rsid w:val="00A42E56"/>
    <w:rsid w:val="00A97F76"/>
    <w:rsid w:val="00B33D12"/>
    <w:rsid w:val="00B74575"/>
    <w:rsid w:val="00BA2879"/>
    <w:rsid w:val="00BA6052"/>
    <w:rsid w:val="00BB348A"/>
    <w:rsid w:val="00BE2415"/>
    <w:rsid w:val="00C61D90"/>
    <w:rsid w:val="00DD675B"/>
    <w:rsid w:val="00DE54B8"/>
    <w:rsid w:val="00E052CA"/>
    <w:rsid w:val="00E8675B"/>
    <w:rsid w:val="00F276CF"/>
    <w:rsid w:val="00F770D8"/>
    <w:rsid w:val="00F86204"/>
    <w:rsid w:val="00FC21B1"/>
    <w:rsid w:val="00FC41E8"/>
    <w:rsid w:val="00FD2294"/>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A031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E8675B"/>
    <w:pPr>
      <w:tabs>
        <w:tab w:val="center" w:pos="4819"/>
        <w:tab w:val="right" w:pos="9639"/>
      </w:tabs>
    </w:pPr>
  </w:style>
  <w:style w:type="character" w:customStyle="1" w:styleId="a4">
    <w:name w:val="Верхний колонтитул Знак"/>
    <w:basedOn w:val="a0"/>
    <w:link w:val="a3"/>
    <w:uiPriority w:val="99"/>
    <w:semiHidden/>
    <w:rsid w:val="00E8675B"/>
  </w:style>
  <w:style w:type="character" w:styleId="a5">
    <w:name w:val="Hyperlink"/>
    <w:basedOn w:val="a0"/>
    <w:uiPriority w:val="99"/>
    <w:unhideWhenUsed/>
    <w:rsid w:val="00DE54B8"/>
    <w:rPr>
      <w:color w:val="0000FF" w:themeColor="hyperlink"/>
      <w:u w:val="single"/>
    </w:rPr>
  </w:style>
  <w:style w:type="paragraph" w:styleId="a6">
    <w:name w:val="Balloon Text"/>
    <w:basedOn w:val="a"/>
    <w:link w:val="a7"/>
    <w:uiPriority w:val="99"/>
    <w:semiHidden/>
    <w:unhideWhenUsed/>
    <w:rsid w:val="00DD675B"/>
    <w:rPr>
      <w:rFonts w:ascii="Tahoma" w:hAnsi="Tahoma" w:cs="Tahoma"/>
      <w:sz w:val="16"/>
      <w:szCs w:val="16"/>
    </w:rPr>
  </w:style>
  <w:style w:type="character" w:customStyle="1" w:styleId="a7">
    <w:name w:val="Текст выноски Знак"/>
    <w:basedOn w:val="a0"/>
    <w:link w:val="a6"/>
    <w:uiPriority w:val="99"/>
    <w:semiHidden/>
    <w:rsid w:val="00DD675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E8675B"/>
    <w:pPr>
      <w:tabs>
        <w:tab w:val="center" w:pos="4819"/>
        <w:tab w:val="right" w:pos="9639"/>
      </w:tabs>
    </w:pPr>
  </w:style>
  <w:style w:type="character" w:customStyle="1" w:styleId="a4">
    <w:name w:val="Верхний колонтитул Знак"/>
    <w:basedOn w:val="a0"/>
    <w:link w:val="a3"/>
    <w:uiPriority w:val="99"/>
    <w:semiHidden/>
    <w:rsid w:val="00E8675B"/>
  </w:style>
  <w:style w:type="character" w:styleId="a5">
    <w:name w:val="Hyperlink"/>
    <w:basedOn w:val="a0"/>
    <w:uiPriority w:val="99"/>
    <w:unhideWhenUsed/>
    <w:rsid w:val="00DE54B8"/>
    <w:rPr>
      <w:color w:val="0000FF" w:themeColor="hyperlink"/>
      <w:u w:val="single"/>
    </w:rPr>
  </w:style>
  <w:style w:type="paragraph" w:styleId="a6">
    <w:name w:val="Balloon Text"/>
    <w:basedOn w:val="a"/>
    <w:link w:val="a7"/>
    <w:uiPriority w:val="99"/>
    <w:semiHidden/>
    <w:unhideWhenUsed/>
    <w:rsid w:val="00DD675B"/>
    <w:rPr>
      <w:rFonts w:ascii="Tahoma" w:hAnsi="Tahoma" w:cs="Tahoma"/>
      <w:sz w:val="16"/>
      <w:szCs w:val="16"/>
    </w:rPr>
  </w:style>
  <w:style w:type="character" w:customStyle="1" w:styleId="a7">
    <w:name w:val="Текст выноски Знак"/>
    <w:basedOn w:val="a0"/>
    <w:link w:val="a6"/>
    <w:uiPriority w:val="99"/>
    <w:semiHidden/>
    <w:rsid w:val="00DD675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48313088">
      <w:bodyDiv w:val="1"/>
      <w:marLeft w:val="0"/>
      <w:marRight w:val="0"/>
      <w:marTop w:val="0"/>
      <w:marBottom w:val="0"/>
      <w:divBdr>
        <w:top w:val="none" w:sz="0" w:space="0" w:color="auto"/>
        <w:left w:val="none" w:sz="0" w:space="0" w:color="auto"/>
        <w:bottom w:val="none" w:sz="0" w:space="0" w:color="auto"/>
        <w:right w:val="none" w:sz="0" w:space="0" w:color="auto"/>
      </w:divBdr>
    </w:div>
    <w:div w:id="203370259">
      <w:bodyDiv w:val="1"/>
      <w:marLeft w:val="0"/>
      <w:marRight w:val="0"/>
      <w:marTop w:val="0"/>
      <w:marBottom w:val="0"/>
      <w:divBdr>
        <w:top w:val="none" w:sz="0" w:space="0" w:color="auto"/>
        <w:left w:val="none" w:sz="0" w:space="0" w:color="auto"/>
        <w:bottom w:val="none" w:sz="0" w:space="0" w:color="auto"/>
        <w:right w:val="none" w:sz="0" w:space="0" w:color="auto"/>
      </w:divBdr>
    </w:div>
    <w:div w:id="728114174">
      <w:bodyDiv w:val="1"/>
      <w:marLeft w:val="0"/>
      <w:marRight w:val="0"/>
      <w:marTop w:val="0"/>
      <w:marBottom w:val="0"/>
      <w:divBdr>
        <w:top w:val="none" w:sz="0" w:space="0" w:color="auto"/>
        <w:left w:val="none" w:sz="0" w:space="0" w:color="auto"/>
        <w:bottom w:val="none" w:sz="0" w:space="0" w:color="auto"/>
        <w:right w:val="none" w:sz="0" w:space="0" w:color="auto"/>
      </w:divBdr>
    </w:div>
    <w:div w:id="893396402">
      <w:bodyDiv w:val="1"/>
      <w:marLeft w:val="0"/>
      <w:marRight w:val="0"/>
      <w:marTop w:val="0"/>
      <w:marBottom w:val="0"/>
      <w:divBdr>
        <w:top w:val="none" w:sz="0" w:space="0" w:color="auto"/>
        <w:left w:val="none" w:sz="0" w:space="0" w:color="auto"/>
        <w:bottom w:val="none" w:sz="0" w:space="0" w:color="auto"/>
        <w:right w:val="none" w:sz="0" w:space="0" w:color="auto"/>
      </w:divBdr>
    </w:div>
    <w:div w:id="1149402963">
      <w:bodyDiv w:val="1"/>
      <w:marLeft w:val="0"/>
      <w:marRight w:val="0"/>
      <w:marTop w:val="0"/>
      <w:marBottom w:val="0"/>
      <w:divBdr>
        <w:top w:val="none" w:sz="0" w:space="0" w:color="auto"/>
        <w:left w:val="none" w:sz="0" w:space="0" w:color="auto"/>
        <w:bottom w:val="none" w:sz="0" w:space="0" w:color="auto"/>
        <w:right w:val="none" w:sz="0" w:space="0" w:color="auto"/>
      </w:divBdr>
    </w:div>
    <w:div w:id="1237015792">
      <w:bodyDiv w:val="1"/>
      <w:marLeft w:val="0"/>
      <w:marRight w:val="0"/>
      <w:marTop w:val="0"/>
      <w:marBottom w:val="0"/>
      <w:divBdr>
        <w:top w:val="none" w:sz="0" w:space="0" w:color="auto"/>
        <w:left w:val="none" w:sz="0" w:space="0" w:color="auto"/>
        <w:bottom w:val="none" w:sz="0" w:space="0" w:color="auto"/>
        <w:right w:val="none" w:sz="0" w:space="0" w:color="auto"/>
      </w:divBdr>
    </w:div>
    <w:div w:id="1341466050">
      <w:bodyDiv w:val="1"/>
      <w:marLeft w:val="0"/>
      <w:marRight w:val="0"/>
      <w:marTop w:val="0"/>
      <w:marBottom w:val="0"/>
      <w:divBdr>
        <w:top w:val="none" w:sz="0" w:space="0" w:color="auto"/>
        <w:left w:val="none" w:sz="0" w:space="0" w:color="auto"/>
        <w:bottom w:val="none" w:sz="0" w:space="0" w:color="auto"/>
        <w:right w:val="none" w:sz="0" w:space="0" w:color="auto"/>
      </w:divBdr>
    </w:div>
    <w:div w:id="1658727798">
      <w:bodyDiv w:val="1"/>
      <w:marLeft w:val="0"/>
      <w:marRight w:val="0"/>
      <w:marTop w:val="0"/>
      <w:marBottom w:val="0"/>
      <w:divBdr>
        <w:top w:val="none" w:sz="0" w:space="0" w:color="auto"/>
        <w:left w:val="none" w:sz="0" w:space="0" w:color="auto"/>
        <w:bottom w:val="none" w:sz="0" w:space="0" w:color="auto"/>
        <w:right w:val="none" w:sz="0" w:space="0" w:color="auto"/>
      </w:divBdr>
    </w:div>
    <w:div w:id="16919053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lv.dmsu.gov.ua" TargetMode="External"/><Relationship Id="rId13" Type="http://schemas.openxmlformats.org/officeDocument/2006/relationships/hyperlink" Target="https://zakon.rada.gov.ua/laws/show/150-2012-%D0%BF" TargetMode="External"/><Relationship Id="rId18" Type="http://schemas.openxmlformats.org/officeDocument/2006/relationships/header" Target="header1.xml"/><Relationship Id="rId3" Type="http://schemas.openxmlformats.org/officeDocument/2006/relationships/settings" Target="settings.xml"/><Relationship Id="rId21" Type="http://schemas.microsoft.com/office/2007/relationships/stylesWithEffects" Target="stylesWithEffects.xml"/><Relationship Id="rId7" Type="http://schemas.openxmlformats.org/officeDocument/2006/relationships/hyperlink" Target="mailto:2610@dmsu.gov.ua" TargetMode="External"/><Relationship Id="rId12" Type="http://schemas.openxmlformats.org/officeDocument/2006/relationships/hyperlink" Target="https://zakon.rada.gov.ua/laws/show/150-2012-%D0%BF" TargetMode="External"/><Relationship Id="rId17" Type="http://schemas.openxmlformats.org/officeDocument/2006/relationships/hyperlink" Target="https://zakon.rada.gov.ua/laws/show/150-2012-%D0%BF" TargetMode="External"/><Relationship Id="rId2" Type="http://schemas.openxmlformats.org/officeDocument/2006/relationships/styles" Target="styles.xml"/><Relationship Id="rId16" Type="http://schemas.openxmlformats.org/officeDocument/2006/relationships/hyperlink" Target="https://zakon.rada.gov.ua/laws/show/150-2012-%D0%BF"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zakon.rada.gov.ua/laws/show/150-2012-%D0%BF" TargetMode="External"/><Relationship Id="rId5" Type="http://schemas.openxmlformats.org/officeDocument/2006/relationships/footnotes" Target="footnotes.xml"/><Relationship Id="rId15" Type="http://schemas.openxmlformats.org/officeDocument/2006/relationships/hyperlink" Target="https://zakon.rada.gov.ua/laws/show/150-2012-%D0%BF" TargetMode="External"/><Relationship Id="rId10" Type="http://schemas.openxmlformats.org/officeDocument/2006/relationships/hyperlink" Target="https://zakon.rada.gov.ua/laws/show/150-2012-%D0%BF"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zakon.rada.gov.ua/laws/show/150-2012-%D0%BF" TargetMode="External"/><Relationship Id="rId14" Type="http://schemas.openxmlformats.org/officeDocument/2006/relationships/hyperlink" Target="https://zakon.rada.gov.ua/laws/show/150-2012-%D0%B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ABE421-F8F5-46F2-A5D2-8ABBA77045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10700</Words>
  <Characters>6099</Characters>
  <Application>Microsoft Office Word</Application>
  <DocSecurity>0</DocSecurity>
  <Lines>50</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16766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2610</cp:lastModifiedBy>
  <cp:revision>3</cp:revision>
  <cp:lastPrinted>2025-10-01T06:35:00Z</cp:lastPrinted>
  <dcterms:created xsi:type="dcterms:W3CDTF">2025-11-07T13:16:00Z</dcterms:created>
  <dcterms:modified xsi:type="dcterms:W3CDTF">2025-12-10T14:28:00Z</dcterms:modified>
</cp:coreProperties>
</file>